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89A5" w14:textId="59EB9EFD" w:rsidR="000309C1" w:rsidRPr="00B9520B" w:rsidRDefault="000D3FD1" w:rsidP="00F06E28">
      <w:pPr>
        <w:spacing w:after="4"/>
        <w:ind w:left="25" w:right="15"/>
        <w:rPr>
          <w:rFonts w:asciiTheme="minorHAnsi" w:hAnsiTheme="minorHAnsi" w:cstheme="minorHAnsi"/>
          <w:bCs/>
          <w:sz w:val="22"/>
          <w:szCs w:val="22"/>
        </w:rPr>
      </w:pPr>
      <w:r w:rsidRPr="00B9520B">
        <w:rPr>
          <w:rFonts w:asciiTheme="minorHAnsi" w:hAnsiTheme="minorHAnsi" w:cstheme="minorHAnsi"/>
          <w:bCs/>
          <w:sz w:val="22"/>
          <w:szCs w:val="22"/>
        </w:rPr>
        <w:t>One instrument used to analyze VAHWQP drinking water clinic samples (an inductively coupled plasma mass spectrometer</w:t>
      </w:r>
      <w:r w:rsidR="00B9520B">
        <w:rPr>
          <w:rFonts w:asciiTheme="minorHAnsi" w:hAnsiTheme="minorHAnsi" w:cstheme="minorHAnsi"/>
          <w:bCs/>
          <w:sz w:val="22"/>
          <w:szCs w:val="22"/>
        </w:rPr>
        <w:t>,</w:t>
      </w:r>
      <w:r w:rsidRPr="00B9520B">
        <w:rPr>
          <w:rFonts w:asciiTheme="minorHAnsi" w:hAnsiTheme="minorHAnsi" w:cstheme="minorHAnsi"/>
          <w:bCs/>
          <w:sz w:val="22"/>
          <w:szCs w:val="22"/>
        </w:rPr>
        <w:t xml:space="preserve"> or ICP-MS) provides data for 14 additional metals and elements that are less common in well and spring water than those contaminants on the standard report. </w:t>
      </w:r>
    </w:p>
    <w:p w14:paraId="2891309F" w14:textId="77777777" w:rsidR="000309C1" w:rsidRPr="00B9520B" w:rsidRDefault="000D3FD1" w:rsidP="00F06E28">
      <w:pPr>
        <w:spacing w:after="4"/>
        <w:ind w:left="25" w:right="15"/>
        <w:rPr>
          <w:rFonts w:asciiTheme="minorHAnsi" w:hAnsiTheme="minorHAnsi" w:cstheme="minorHAnsi"/>
          <w:bCs/>
          <w:sz w:val="22"/>
          <w:szCs w:val="22"/>
        </w:rPr>
      </w:pPr>
      <w:r w:rsidRPr="00B9520B">
        <w:rPr>
          <w:rFonts w:asciiTheme="minorHAnsi" w:hAnsiTheme="minorHAnsi" w:cstheme="minorHAnsi"/>
          <w:bCs/>
          <w:sz w:val="22"/>
          <w:szCs w:val="22"/>
        </w:rPr>
        <w:t xml:space="preserve">We screen these results and provide a supplemental report if any standards or guidance levels are exceeded.  A supplemental report is available for any sample submitted to VAHWQP. </w:t>
      </w:r>
    </w:p>
    <w:p w14:paraId="40493483" w14:textId="6B4E54AA" w:rsidR="000309C1" w:rsidRPr="00B9520B" w:rsidRDefault="000D3FD1" w:rsidP="00F06E28">
      <w:pPr>
        <w:spacing w:after="4"/>
        <w:ind w:left="25"/>
        <w:rPr>
          <w:rFonts w:asciiTheme="minorHAnsi" w:hAnsiTheme="minorHAnsi" w:cstheme="minorHAnsi"/>
          <w:bCs/>
          <w:sz w:val="22"/>
          <w:szCs w:val="22"/>
        </w:rPr>
      </w:pPr>
      <w:r w:rsidRPr="00B9520B">
        <w:rPr>
          <w:rFonts w:asciiTheme="minorHAnsi" w:hAnsiTheme="minorHAnsi" w:cstheme="minorHAnsi"/>
          <w:bCs/>
          <w:sz w:val="22"/>
          <w:szCs w:val="22"/>
        </w:rPr>
        <w:t xml:space="preserve">Email </w:t>
      </w:r>
      <w:r w:rsidRPr="00B9520B">
        <w:rPr>
          <w:rFonts w:asciiTheme="minorHAnsi" w:hAnsiTheme="minorHAnsi" w:cstheme="minorHAnsi"/>
          <w:bCs/>
          <w:sz w:val="22"/>
          <w:szCs w:val="22"/>
          <w:u w:val="single" w:color="000000"/>
        </w:rPr>
        <w:t>wellwater@vt.edu</w:t>
      </w:r>
      <w:r w:rsidRPr="00B9520B">
        <w:rPr>
          <w:rFonts w:asciiTheme="minorHAnsi" w:hAnsiTheme="minorHAnsi" w:cstheme="minorHAnsi"/>
          <w:bCs/>
          <w:sz w:val="22"/>
          <w:szCs w:val="22"/>
        </w:rPr>
        <w:t xml:space="preserve"> and provide your sample ID number, and we will send your supplemental report. </w:t>
      </w:r>
      <w:r w:rsidR="00F06E28" w:rsidRPr="00B9520B">
        <w:rPr>
          <w:rFonts w:asciiTheme="minorHAnsi" w:hAnsiTheme="minorHAnsi" w:cstheme="minorHAnsi"/>
          <w:bCs/>
          <w:sz w:val="22"/>
          <w:szCs w:val="22"/>
        </w:rPr>
        <w:t xml:space="preserve"> </w:t>
      </w:r>
      <w:r w:rsidRPr="00B9520B">
        <w:rPr>
          <w:rFonts w:asciiTheme="minorHAnsi" w:hAnsiTheme="minorHAnsi" w:cstheme="minorHAnsi"/>
          <w:bCs/>
          <w:sz w:val="22"/>
          <w:szCs w:val="22"/>
        </w:rPr>
        <w:t xml:space="preserve">See below for interpretation information for these supplemental reports. </w:t>
      </w:r>
    </w:p>
    <w:p w14:paraId="53704AD3" w14:textId="77777777" w:rsidR="000309C1" w:rsidRPr="00B9520B" w:rsidRDefault="000D3FD1" w:rsidP="00F06E28">
      <w:pPr>
        <w:spacing w:after="4"/>
        <w:ind w:left="25" w:right="1"/>
        <w:rPr>
          <w:rFonts w:asciiTheme="minorHAnsi" w:hAnsiTheme="minorHAnsi" w:cstheme="minorHAnsi"/>
          <w:bCs/>
          <w:sz w:val="22"/>
          <w:szCs w:val="22"/>
        </w:rPr>
      </w:pPr>
      <w:r w:rsidRPr="00B9520B">
        <w:rPr>
          <w:rFonts w:asciiTheme="minorHAnsi" w:hAnsiTheme="minorHAnsi" w:cstheme="minorHAnsi"/>
          <w:bCs/>
          <w:sz w:val="22"/>
          <w:szCs w:val="22"/>
        </w:rPr>
        <w:t xml:space="preserve">Feel free to contact us with any questions at </w:t>
      </w:r>
      <w:r w:rsidRPr="00B9520B">
        <w:rPr>
          <w:rFonts w:asciiTheme="minorHAnsi" w:hAnsiTheme="minorHAnsi" w:cstheme="minorHAnsi"/>
          <w:bCs/>
          <w:sz w:val="22"/>
          <w:szCs w:val="22"/>
          <w:u w:val="single" w:color="000000"/>
        </w:rPr>
        <w:t>wellwater@vt.edu</w:t>
      </w:r>
      <w:r w:rsidRPr="00B9520B">
        <w:rPr>
          <w:rFonts w:asciiTheme="minorHAnsi" w:hAnsiTheme="minorHAnsi" w:cstheme="minorHAnsi"/>
          <w:bCs/>
          <w:sz w:val="22"/>
          <w:szCs w:val="22"/>
        </w:rPr>
        <w:t xml:space="preserve"> or 540-231-9058. </w:t>
      </w:r>
    </w:p>
    <w:p w14:paraId="15F35433"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eastAsia="Arial" w:hAnsiTheme="minorHAnsi" w:cstheme="minorHAnsi"/>
          <w:sz w:val="22"/>
          <w:szCs w:val="22"/>
        </w:rPr>
        <w:t xml:space="preserve"> </w:t>
      </w:r>
    </w:p>
    <w:tbl>
      <w:tblPr>
        <w:tblStyle w:val="TableGrid"/>
        <w:tblW w:w="9360" w:type="dxa"/>
        <w:tblInd w:w="-10" w:type="dxa"/>
        <w:tblCellMar>
          <w:top w:w="45" w:type="dxa"/>
          <w:left w:w="108" w:type="dxa"/>
          <w:right w:w="73" w:type="dxa"/>
        </w:tblCellMar>
        <w:tblLook w:val="04A0" w:firstRow="1" w:lastRow="0" w:firstColumn="1" w:lastColumn="0" w:noHBand="0" w:noVBand="1"/>
      </w:tblPr>
      <w:tblGrid>
        <w:gridCol w:w="2160"/>
        <w:gridCol w:w="3505"/>
        <w:gridCol w:w="3695"/>
      </w:tblGrid>
      <w:tr w:rsidR="000309C1" w:rsidRPr="00B9520B" w14:paraId="4B701F07" w14:textId="77777777" w:rsidTr="00F06E28">
        <w:trPr>
          <w:trHeight w:val="1236"/>
        </w:trPr>
        <w:tc>
          <w:tcPr>
            <w:tcW w:w="9360" w:type="dxa"/>
            <w:gridSpan w:val="3"/>
            <w:tcBorders>
              <w:top w:val="single" w:sz="8" w:space="0" w:color="000000"/>
              <w:left w:val="single" w:sz="8" w:space="0" w:color="000000"/>
              <w:bottom w:val="single" w:sz="4" w:space="0" w:color="000000"/>
              <w:right w:val="single" w:sz="8" w:space="0" w:color="000000"/>
            </w:tcBorders>
          </w:tcPr>
          <w:p w14:paraId="32F1F04F" w14:textId="3712FA4A" w:rsidR="000309C1" w:rsidRPr="00B9520B" w:rsidRDefault="000D3FD1">
            <w:pPr>
              <w:spacing w:after="1" w:line="241" w:lineRule="auto"/>
              <w:ind w:left="0" w:firstLine="0"/>
              <w:jc w:val="center"/>
              <w:rPr>
                <w:rFonts w:asciiTheme="minorHAnsi" w:hAnsiTheme="minorHAnsi" w:cstheme="minorHAnsi"/>
                <w:sz w:val="22"/>
                <w:szCs w:val="22"/>
              </w:rPr>
            </w:pPr>
            <w:r w:rsidRPr="00B9520B">
              <w:rPr>
                <w:rFonts w:asciiTheme="minorHAnsi" w:hAnsiTheme="minorHAnsi" w:cstheme="minorHAnsi"/>
                <w:b/>
                <w:sz w:val="22"/>
                <w:szCs w:val="22"/>
              </w:rPr>
              <w:t>Table 1 - MCL</w:t>
            </w:r>
            <w:r w:rsidRPr="00B9520B">
              <w:rPr>
                <w:rFonts w:asciiTheme="minorHAnsi" w:hAnsiTheme="minorHAnsi" w:cstheme="minorHAnsi"/>
                <w:sz w:val="22"/>
                <w:szCs w:val="22"/>
              </w:rPr>
              <w:t>: The U.S. Environmental Protection Agency (EPA) established Maximum Contaminant Levels (MCL</w:t>
            </w:r>
            <w:r w:rsidR="00F06E28" w:rsidRPr="00B9520B">
              <w:rPr>
                <w:rFonts w:asciiTheme="minorHAnsi" w:hAnsiTheme="minorHAnsi" w:cstheme="minorHAnsi"/>
                <w:sz w:val="22"/>
                <w:szCs w:val="22"/>
              </w:rPr>
              <w:t>s</w:t>
            </w:r>
            <w:r w:rsidRPr="00B9520B">
              <w:rPr>
                <w:rFonts w:asciiTheme="minorHAnsi" w:hAnsiTheme="minorHAnsi" w:cstheme="minorHAnsi"/>
                <w:sz w:val="22"/>
                <w:szCs w:val="22"/>
              </w:rPr>
              <w:t xml:space="preserve">) to protect the public against drinking water contaminants that present a risk to human health.  No regulations are enforced for private water systems, such as wells and springs; these standards are useful guidelines for individual water supplies. Source: EPA MCL Chart (EPA 816-F-09-004).  </w:t>
            </w:r>
          </w:p>
          <w:p w14:paraId="069CE0FE" w14:textId="77777777" w:rsidR="000309C1" w:rsidRPr="00B9520B" w:rsidRDefault="000D3FD1">
            <w:pPr>
              <w:spacing w:after="0" w:line="259" w:lineRule="auto"/>
              <w:ind w:left="0" w:right="46"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See below for additional information.   </w:t>
            </w:r>
          </w:p>
        </w:tc>
      </w:tr>
      <w:tr w:rsidR="000309C1" w:rsidRPr="00B9520B" w14:paraId="0BAEBE34" w14:textId="77777777" w:rsidTr="00B9520B">
        <w:trPr>
          <w:trHeight w:val="500"/>
        </w:trPr>
        <w:tc>
          <w:tcPr>
            <w:tcW w:w="2160" w:type="dxa"/>
            <w:tcBorders>
              <w:top w:val="single" w:sz="4" w:space="0" w:color="000000"/>
              <w:left w:val="single" w:sz="8" w:space="0" w:color="000000"/>
              <w:bottom w:val="single" w:sz="4" w:space="0" w:color="000000"/>
              <w:right w:val="single" w:sz="4" w:space="0" w:color="000000"/>
            </w:tcBorders>
          </w:tcPr>
          <w:p w14:paraId="27633692" w14:textId="77777777" w:rsidR="000309C1" w:rsidRPr="00B9520B" w:rsidRDefault="000D3FD1">
            <w:pPr>
              <w:spacing w:after="0" w:line="259" w:lineRule="auto"/>
              <w:ind w:left="0"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Contaminant (MCL) </w:t>
            </w:r>
          </w:p>
        </w:tc>
        <w:tc>
          <w:tcPr>
            <w:tcW w:w="3505" w:type="dxa"/>
            <w:tcBorders>
              <w:top w:val="single" w:sz="4" w:space="0" w:color="000000"/>
              <w:left w:val="single" w:sz="4" w:space="0" w:color="000000"/>
              <w:bottom w:val="single" w:sz="4" w:space="0" w:color="000000"/>
              <w:right w:val="single" w:sz="4" w:space="0" w:color="000000"/>
            </w:tcBorders>
            <w:vAlign w:val="center"/>
          </w:tcPr>
          <w:p w14:paraId="24314F84" w14:textId="77777777" w:rsidR="000309C1" w:rsidRPr="00B9520B" w:rsidRDefault="000D3FD1">
            <w:pPr>
              <w:spacing w:after="0" w:line="259" w:lineRule="auto"/>
              <w:ind w:left="0" w:right="38"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Health Effects </w:t>
            </w:r>
          </w:p>
        </w:tc>
        <w:tc>
          <w:tcPr>
            <w:tcW w:w="3695" w:type="dxa"/>
            <w:tcBorders>
              <w:top w:val="single" w:sz="4" w:space="0" w:color="000000"/>
              <w:left w:val="single" w:sz="4" w:space="0" w:color="000000"/>
              <w:bottom w:val="single" w:sz="4" w:space="0" w:color="000000"/>
              <w:right w:val="single" w:sz="8" w:space="0" w:color="000000"/>
            </w:tcBorders>
            <w:vAlign w:val="center"/>
          </w:tcPr>
          <w:p w14:paraId="12C43194" w14:textId="77777777" w:rsidR="000309C1" w:rsidRPr="00B9520B" w:rsidRDefault="000D3FD1">
            <w:pPr>
              <w:spacing w:after="0" w:line="259" w:lineRule="auto"/>
              <w:ind w:left="0" w:right="37"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Source </w:t>
            </w:r>
          </w:p>
        </w:tc>
      </w:tr>
      <w:tr w:rsidR="000309C1" w:rsidRPr="00B9520B" w14:paraId="5F455758" w14:textId="77777777" w:rsidTr="00B9520B">
        <w:trPr>
          <w:trHeight w:val="742"/>
        </w:trPr>
        <w:tc>
          <w:tcPr>
            <w:tcW w:w="2160" w:type="dxa"/>
            <w:tcBorders>
              <w:top w:val="single" w:sz="4" w:space="0" w:color="000000"/>
              <w:left w:val="single" w:sz="8" w:space="0" w:color="000000"/>
              <w:bottom w:val="single" w:sz="4" w:space="0" w:color="000000"/>
              <w:right w:val="single" w:sz="4" w:space="0" w:color="000000"/>
            </w:tcBorders>
          </w:tcPr>
          <w:p w14:paraId="49C396A6" w14:textId="77777777" w:rsidR="000309C1" w:rsidRPr="00B9520B" w:rsidRDefault="000D3FD1">
            <w:pPr>
              <w:spacing w:after="0" w:line="259" w:lineRule="auto"/>
              <w:ind w:left="0" w:right="42"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Arsenic</w:t>
            </w:r>
            <w:r w:rsidRPr="00B9520B">
              <w:rPr>
                <w:rFonts w:asciiTheme="minorHAnsi" w:hAnsiTheme="minorHAnsi" w:cstheme="minorHAnsi"/>
                <w:b/>
                <w:sz w:val="22"/>
                <w:szCs w:val="22"/>
              </w:rPr>
              <w:t xml:space="preserve"> </w:t>
            </w:r>
          </w:p>
          <w:p w14:paraId="6F773C43" w14:textId="77777777" w:rsidR="000309C1" w:rsidRPr="00B9520B" w:rsidRDefault="000D3FD1">
            <w:pPr>
              <w:spacing w:after="0" w:line="259" w:lineRule="auto"/>
              <w:ind w:left="0"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 = 0.010 mg/L) </w:t>
            </w:r>
          </w:p>
        </w:tc>
        <w:tc>
          <w:tcPr>
            <w:tcW w:w="3505" w:type="dxa"/>
            <w:tcBorders>
              <w:top w:val="single" w:sz="4" w:space="0" w:color="000000"/>
              <w:left w:val="single" w:sz="4" w:space="0" w:color="000000"/>
              <w:bottom w:val="single" w:sz="4" w:space="0" w:color="000000"/>
              <w:right w:val="single" w:sz="4" w:space="0" w:color="000000"/>
            </w:tcBorders>
          </w:tcPr>
          <w:p w14:paraId="4C4FCE0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Skin damage or problems with circulatory systems, and may have increased risk of cancer </w:t>
            </w:r>
          </w:p>
        </w:tc>
        <w:tc>
          <w:tcPr>
            <w:tcW w:w="3695" w:type="dxa"/>
            <w:tcBorders>
              <w:top w:val="single" w:sz="4" w:space="0" w:color="000000"/>
              <w:left w:val="single" w:sz="4" w:space="0" w:color="000000"/>
              <w:bottom w:val="single" w:sz="4" w:space="0" w:color="000000"/>
              <w:right w:val="single" w:sz="8" w:space="0" w:color="000000"/>
            </w:tcBorders>
          </w:tcPr>
          <w:p w14:paraId="2C9EB2FD"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runoff from orchards, runoff from glass and electronics production wastes </w:t>
            </w:r>
          </w:p>
        </w:tc>
      </w:tr>
      <w:tr w:rsidR="000309C1" w:rsidRPr="00B9520B" w14:paraId="314FB41F" w14:textId="77777777" w:rsidTr="00B9520B">
        <w:trPr>
          <w:trHeight w:val="742"/>
        </w:trPr>
        <w:tc>
          <w:tcPr>
            <w:tcW w:w="2160" w:type="dxa"/>
            <w:tcBorders>
              <w:top w:val="single" w:sz="4" w:space="0" w:color="000000"/>
              <w:left w:val="single" w:sz="8" w:space="0" w:color="000000"/>
              <w:bottom w:val="single" w:sz="4" w:space="0" w:color="000000"/>
              <w:right w:val="single" w:sz="4" w:space="0" w:color="000000"/>
            </w:tcBorders>
            <w:vAlign w:val="center"/>
          </w:tcPr>
          <w:p w14:paraId="253ED329" w14:textId="77777777" w:rsidR="00B9520B" w:rsidRDefault="000D3FD1">
            <w:pPr>
              <w:spacing w:after="0" w:line="259" w:lineRule="auto"/>
              <w:ind w:left="130" w:right="172" w:firstLine="0"/>
              <w:jc w:val="center"/>
              <w:rPr>
                <w:rFonts w:asciiTheme="minorHAnsi" w:hAnsiTheme="minorHAnsi" w:cstheme="minorHAnsi"/>
                <w:b/>
                <w:sz w:val="22"/>
                <w:szCs w:val="22"/>
              </w:rPr>
            </w:pPr>
            <w:r w:rsidRPr="00B9520B">
              <w:rPr>
                <w:rFonts w:asciiTheme="minorHAnsi" w:hAnsiTheme="minorHAnsi" w:cstheme="minorHAnsi"/>
                <w:b/>
                <w:color w:val="0000FF"/>
                <w:sz w:val="22"/>
                <w:szCs w:val="22"/>
                <w:u w:val="single" w:color="0000FF"/>
              </w:rPr>
              <w:t>Barium</w:t>
            </w:r>
            <w:r w:rsidRPr="00B9520B">
              <w:rPr>
                <w:rFonts w:asciiTheme="minorHAnsi" w:hAnsiTheme="minorHAnsi" w:cstheme="minorHAnsi"/>
                <w:b/>
                <w:sz w:val="22"/>
                <w:szCs w:val="22"/>
              </w:rPr>
              <w:t xml:space="preserve"> </w:t>
            </w:r>
          </w:p>
          <w:p w14:paraId="0234B718" w14:textId="6ADFC2BE" w:rsidR="000309C1" w:rsidRPr="00B9520B" w:rsidRDefault="000D3FD1">
            <w:pPr>
              <w:spacing w:after="0" w:line="259" w:lineRule="auto"/>
              <w:ind w:left="130" w:right="172"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 = 2 mg/L) </w:t>
            </w:r>
          </w:p>
        </w:tc>
        <w:tc>
          <w:tcPr>
            <w:tcW w:w="3505" w:type="dxa"/>
            <w:tcBorders>
              <w:top w:val="single" w:sz="4" w:space="0" w:color="000000"/>
              <w:left w:val="single" w:sz="4" w:space="0" w:color="000000"/>
              <w:bottom w:val="single" w:sz="4" w:space="0" w:color="000000"/>
              <w:right w:val="single" w:sz="4" w:space="0" w:color="000000"/>
            </w:tcBorders>
            <w:vAlign w:val="center"/>
          </w:tcPr>
          <w:p w14:paraId="3B60CB51"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Increase in blood pressure </w:t>
            </w:r>
          </w:p>
        </w:tc>
        <w:tc>
          <w:tcPr>
            <w:tcW w:w="3695" w:type="dxa"/>
            <w:tcBorders>
              <w:top w:val="single" w:sz="4" w:space="0" w:color="000000"/>
              <w:left w:val="single" w:sz="4" w:space="0" w:color="000000"/>
              <w:bottom w:val="single" w:sz="4" w:space="0" w:color="000000"/>
              <w:right w:val="single" w:sz="8" w:space="0" w:color="000000"/>
            </w:tcBorders>
          </w:tcPr>
          <w:p w14:paraId="0B64B3BB"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Discharge of drilling wastes; discharge from metal refineries; erosion of natural deposits </w:t>
            </w:r>
          </w:p>
        </w:tc>
      </w:tr>
      <w:tr w:rsidR="000309C1" w:rsidRPr="00B9520B" w14:paraId="2459558F" w14:textId="77777777" w:rsidTr="00B9520B">
        <w:trPr>
          <w:trHeight w:val="986"/>
        </w:trPr>
        <w:tc>
          <w:tcPr>
            <w:tcW w:w="2160" w:type="dxa"/>
            <w:tcBorders>
              <w:top w:val="single" w:sz="4" w:space="0" w:color="000000"/>
              <w:left w:val="single" w:sz="8" w:space="0" w:color="000000"/>
              <w:bottom w:val="single" w:sz="4" w:space="0" w:color="000000"/>
              <w:right w:val="single" w:sz="4" w:space="0" w:color="000000"/>
            </w:tcBorders>
            <w:vAlign w:val="center"/>
          </w:tcPr>
          <w:p w14:paraId="59BDE306" w14:textId="77777777" w:rsidR="000309C1" w:rsidRPr="00B9520B" w:rsidRDefault="000D3FD1">
            <w:pPr>
              <w:spacing w:after="0" w:line="259" w:lineRule="auto"/>
              <w:ind w:left="0" w:right="42"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Cadmium</w:t>
            </w:r>
            <w:r w:rsidRPr="00B9520B">
              <w:rPr>
                <w:rFonts w:asciiTheme="minorHAnsi" w:hAnsiTheme="minorHAnsi" w:cstheme="minorHAnsi"/>
                <w:b/>
                <w:sz w:val="22"/>
                <w:szCs w:val="22"/>
              </w:rPr>
              <w:t xml:space="preserve"> </w:t>
            </w:r>
          </w:p>
          <w:p w14:paraId="64BB4E3F" w14:textId="77777777" w:rsidR="000309C1" w:rsidRPr="00B9520B" w:rsidRDefault="000D3FD1">
            <w:pPr>
              <w:spacing w:after="0" w:line="259" w:lineRule="auto"/>
              <w:ind w:left="0"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 = 0.005 mg/L) </w:t>
            </w:r>
          </w:p>
        </w:tc>
        <w:tc>
          <w:tcPr>
            <w:tcW w:w="3505" w:type="dxa"/>
            <w:tcBorders>
              <w:top w:val="single" w:sz="4" w:space="0" w:color="000000"/>
              <w:left w:val="single" w:sz="4" w:space="0" w:color="000000"/>
              <w:bottom w:val="single" w:sz="4" w:space="0" w:color="000000"/>
              <w:right w:val="single" w:sz="4" w:space="0" w:color="000000"/>
            </w:tcBorders>
            <w:vAlign w:val="center"/>
          </w:tcPr>
          <w:p w14:paraId="00B5A467"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Kidney damage </w:t>
            </w:r>
          </w:p>
        </w:tc>
        <w:tc>
          <w:tcPr>
            <w:tcW w:w="3695" w:type="dxa"/>
            <w:tcBorders>
              <w:top w:val="single" w:sz="4" w:space="0" w:color="000000"/>
              <w:left w:val="single" w:sz="4" w:space="0" w:color="000000"/>
              <w:bottom w:val="single" w:sz="4" w:space="0" w:color="000000"/>
              <w:right w:val="single" w:sz="8" w:space="0" w:color="000000"/>
            </w:tcBorders>
          </w:tcPr>
          <w:p w14:paraId="5370AAE8"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Corrosion of galvanized pipes; erosion of natural deposits; discharge from metal refineries; runoff from waste batteries and paints </w:t>
            </w:r>
          </w:p>
        </w:tc>
      </w:tr>
      <w:tr w:rsidR="000309C1" w:rsidRPr="00B9520B" w14:paraId="70909359" w14:textId="77777777" w:rsidTr="00B9520B">
        <w:trPr>
          <w:trHeight w:val="506"/>
        </w:trPr>
        <w:tc>
          <w:tcPr>
            <w:tcW w:w="2160" w:type="dxa"/>
            <w:tcBorders>
              <w:top w:val="single" w:sz="4" w:space="0" w:color="000000"/>
              <w:left w:val="single" w:sz="8" w:space="0" w:color="000000"/>
              <w:bottom w:val="single" w:sz="4" w:space="0" w:color="000000"/>
              <w:right w:val="single" w:sz="4" w:space="0" w:color="000000"/>
            </w:tcBorders>
          </w:tcPr>
          <w:p w14:paraId="123414A3" w14:textId="77777777" w:rsidR="000309C1" w:rsidRPr="00B9520B" w:rsidRDefault="000D3FD1">
            <w:pPr>
              <w:spacing w:after="0" w:line="259" w:lineRule="auto"/>
              <w:ind w:left="0" w:right="43"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Chromium</w:t>
            </w:r>
            <w:r w:rsidRPr="00B9520B">
              <w:rPr>
                <w:rFonts w:asciiTheme="minorHAnsi" w:hAnsiTheme="minorHAnsi" w:cstheme="minorHAnsi"/>
                <w:b/>
                <w:sz w:val="22"/>
                <w:szCs w:val="22"/>
              </w:rPr>
              <w:t xml:space="preserve"> </w:t>
            </w:r>
          </w:p>
          <w:p w14:paraId="730861D7" w14:textId="77777777" w:rsidR="000309C1" w:rsidRPr="00B9520B" w:rsidRDefault="000D3FD1">
            <w:pPr>
              <w:spacing w:after="0" w:line="259" w:lineRule="auto"/>
              <w:ind w:left="53" w:firstLine="0"/>
              <w:rPr>
                <w:rFonts w:asciiTheme="minorHAnsi" w:hAnsiTheme="minorHAnsi" w:cstheme="minorHAnsi"/>
                <w:sz w:val="22"/>
                <w:szCs w:val="22"/>
              </w:rPr>
            </w:pPr>
            <w:r w:rsidRPr="00B9520B">
              <w:rPr>
                <w:rFonts w:asciiTheme="minorHAnsi" w:hAnsiTheme="minorHAnsi" w:cstheme="minorHAnsi"/>
                <w:sz w:val="22"/>
                <w:szCs w:val="22"/>
              </w:rPr>
              <w:t xml:space="preserve">(MCL = 0.1 mg/L) </w:t>
            </w:r>
          </w:p>
        </w:tc>
        <w:tc>
          <w:tcPr>
            <w:tcW w:w="3505" w:type="dxa"/>
            <w:tcBorders>
              <w:top w:val="single" w:sz="4" w:space="0" w:color="000000"/>
              <w:left w:val="single" w:sz="4" w:space="0" w:color="000000"/>
              <w:bottom w:val="single" w:sz="4" w:space="0" w:color="000000"/>
              <w:right w:val="single" w:sz="4" w:space="0" w:color="000000"/>
            </w:tcBorders>
            <w:vAlign w:val="center"/>
          </w:tcPr>
          <w:p w14:paraId="239E70E4"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Allergic dermatitis </w:t>
            </w:r>
          </w:p>
        </w:tc>
        <w:tc>
          <w:tcPr>
            <w:tcW w:w="3695" w:type="dxa"/>
            <w:tcBorders>
              <w:top w:val="single" w:sz="4" w:space="0" w:color="000000"/>
              <w:left w:val="single" w:sz="4" w:space="0" w:color="000000"/>
              <w:bottom w:val="single" w:sz="4" w:space="0" w:color="000000"/>
              <w:right w:val="single" w:sz="8" w:space="0" w:color="000000"/>
            </w:tcBorders>
          </w:tcPr>
          <w:p w14:paraId="105D9101"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Discharge from steel and pulp mills; erosion of natural deposits </w:t>
            </w:r>
          </w:p>
        </w:tc>
      </w:tr>
      <w:tr w:rsidR="000309C1" w:rsidRPr="00B9520B" w14:paraId="5C28AD9B" w14:textId="77777777" w:rsidTr="00B9520B">
        <w:trPr>
          <w:trHeight w:val="742"/>
        </w:trPr>
        <w:tc>
          <w:tcPr>
            <w:tcW w:w="2160" w:type="dxa"/>
            <w:tcBorders>
              <w:top w:val="single" w:sz="4" w:space="0" w:color="000000"/>
              <w:left w:val="single" w:sz="8" w:space="0" w:color="000000"/>
              <w:bottom w:val="single" w:sz="4" w:space="0" w:color="000000"/>
              <w:right w:val="single" w:sz="4" w:space="0" w:color="000000"/>
            </w:tcBorders>
            <w:vAlign w:val="center"/>
          </w:tcPr>
          <w:p w14:paraId="4A632E14" w14:textId="77777777" w:rsidR="00B9520B" w:rsidRDefault="000D3FD1">
            <w:pPr>
              <w:spacing w:after="0" w:line="259" w:lineRule="auto"/>
              <w:ind w:left="53" w:right="98" w:firstLine="0"/>
              <w:jc w:val="center"/>
              <w:rPr>
                <w:rFonts w:asciiTheme="minorHAnsi" w:hAnsiTheme="minorHAnsi" w:cstheme="minorHAnsi"/>
                <w:b/>
                <w:sz w:val="22"/>
                <w:szCs w:val="22"/>
              </w:rPr>
            </w:pPr>
            <w:r w:rsidRPr="00B9520B">
              <w:rPr>
                <w:rFonts w:asciiTheme="minorHAnsi" w:hAnsiTheme="minorHAnsi" w:cstheme="minorHAnsi"/>
                <w:b/>
                <w:color w:val="0000FF"/>
                <w:sz w:val="22"/>
                <w:szCs w:val="22"/>
                <w:u w:val="single" w:color="0000FF"/>
              </w:rPr>
              <w:t>Copper</w:t>
            </w:r>
            <w:r w:rsidRPr="00B9520B">
              <w:rPr>
                <w:rFonts w:asciiTheme="minorHAnsi" w:hAnsiTheme="minorHAnsi" w:cstheme="minorHAnsi"/>
                <w:b/>
                <w:sz w:val="22"/>
                <w:szCs w:val="22"/>
              </w:rPr>
              <w:t xml:space="preserve">  </w:t>
            </w:r>
          </w:p>
          <w:p w14:paraId="7571C22D" w14:textId="7637812A" w:rsidR="000309C1" w:rsidRPr="00B9520B" w:rsidRDefault="000D3FD1">
            <w:pPr>
              <w:spacing w:after="0" w:line="259" w:lineRule="auto"/>
              <w:ind w:left="53" w:right="98"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 = 1.3 mg/L) </w:t>
            </w:r>
          </w:p>
        </w:tc>
        <w:tc>
          <w:tcPr>
            <w:tcW w:w="3505" w:type="dxa"/>
            <w:tcBorders>
              <w:top w:val="single" w:sz="4" w:space="0" w:color="000000"/>
              <w:left w:val="single" w:sz="4" w:space="0" w:color="000000"/>
              <w:bottom w:val="single" w:sz="4" w:space="0" w:color="000000"/>
              <w:right w:val="single" w:sz="4" w:space="0" w:color="000000"/>
            </w:tcBorders>
          </w:tcPr>
          <w:p w14:paraId="28333A8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Short term exposure: Gastrointestinal distress. Long term exposure: Liver or kidney damage </w:t>
            </w:r>
          </w:p>
        </w:tc>
        <w:tc>
          <w:tcPr>
            <w:tcW w:w="3695" w:type="dxa"/>
            <w:tcBorders>
              <w:top w:val="single" w:sz="4" w:space="0" w:color="000000"/>
              <w:left w:val="single" w:sz="4" w:space="0" w:color="000000"/>
              <w:bottom w:val="single" w:sz="4" w:space="0" w:color="000000"/>
              <w:right w:val="single" w:sz="8" w:space="0" w:color="000000"/>
            </w:tcBorders>
            <w:vAlign w:val="center"/>
          </w:tcPr>
          <w:p w14:paraId="5058079B"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Corrosion of household plumbing systems; erosion of natural deposits </w:t>
            </w:r>
          </w:p>
        </w:tc>
      </w:tr>
      <w:tr w:rsidR="000309C1" w:rsidRPr="00B9520B" w14:paraId="6E7C50C4" w14:textId="77777777" w:rsidTr="00B9520B">
        <w:trPr>
          <w:trHeight w:val="1231"/>
        </w:trPr>
        <w:tc>
          <w:tcPr>
            <w:tcW w:w="2160" w:type="dxa"/>
            <w:tcBorders>
              <w:top w:val="single" w:sz="4" w:space="0" w:color="000000"/>
              <w:left w:val="single" w:sz="8" w:space="0" w:color="000000"/>
              <w:bottom w:val="single" w:sz="4" w:space="0" w:color="000000"/>
              <w:right w:val="single" w:sz="4" w:space="0" w:color="000000"/>
            </w:tcBorders>
            <w:vAlign w:val="center"/>
          </w:tcPr>
          <w:p w14:paraId="1F990D85" w14:textId="3F3F3510" w:rsidR="000309C1" w:rsidRPr="00B9520B" w:rsidRDefault="000D3FD1" w:rsidP="00B9520B">
            <w:pPr>
              <w:spacing w:after="0" w:line="259" w:lineRule="auto"/>
              <w:ind w:left="0" w:right="42"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Lead</w:t>
            </w:r>
          </w:p>
          <w:p w14:paraId="4DA8649B" w14:textId="76E388E4" w:rsidR="000309C1" w:rsidRPr="00B9520B" w:rsidRDefault="000D3FD1" w:rsidP="00B9520B">
            <w:pPr>
              <w:spacing w:after="2" w:line="239" w:lineRule="auto"/>
              <w:ind w:left="0" w:firstLine="0"/>
              <w:jc w:val="center"/>
              <w:rPr>
                <w:rFonts w:asciiTheme="minorHAnsi" w:hAnsiTheme="minorHAnsi" w:cstheme="minorHAnsi"/>
                <w:sz w:val="22"/>
                <w:szCs w:val="22"/>
              </w:rPr>
            </w:pPr>
            <w:r w:rsidRPr="00B9520B">
              <w:rPr>
                <w:rFonts w:asciiTheme="minorHAnsi" w:hAnsiTheme="minorHAnsi" w:cstheme="minorHAnsi"/>
                <w:sz w:val="22"/>
                <w:szCs w:val="22"/>
              </w:rPr>
              <w:t>(MCLG = 0 µg/L; Health Action</w:t>
            </w:r>
          </w:p>
          <w:p w14:paraId="50287E7A" w14:textId="12078A1E" w:rsidR="000309C1" w:rsidRPr="00B9520B" w:rsidRDefault="000D3FD1" w:rsidP="00B9520B">
            <w:pPr>
              <w:spacing w:after="0" w:line="259" w:lineRule="auto"/>
              <w:ind w:left="0" w:firstLine="0"/>
              <w:jc w:val="center"/>
              <w:rPr>
                <w:rFonts w:asciiTheme="minorHAnsi" w:hAnsiTheme="minorHAnsi" w:cstheme="minorHAnsi"/>
                <w:sz w:val="22"/>
                <w:szCs w:val="22"/>
              </w:rPr>
            </w:pPr>
            <w:r w:rsidRPr="00B9520B">
              <w:rPr>
                <w:rFonts w:asciiTheme="minorHAnsi" w:hAnsiTheme="minorHAnsi" w:cstheme="minorHAnsi"/>
                <w:sz w:val="22"/>
                <w:szCs w:val="22"/>
              </w:rPr>
              <w:t>Level = 0.015 mg/L)</w:t>
            </w:r>
          </w:p>
        </w:tc>
        <w:tc>
          <w:tcPr>
            <w:tcW w:w="3505" w:type="dxa"/>
            <w:tcBorders>
              <w:top w:val="single" w:sz="4" w:space="0" w:color="000000"/>
              <w:left w:val="single" w:sz="4" w:space="0" w:color="000000"/>
              <w:bottom w:val="single" w:sz="4" w:space="0" w:color="000000"/>
              <w:right w:val="single" w:sz="4" w:space="0" w:color="000000"/>
            </w:tcBorders>
          </w:tcPr>
          <w:p w14:paraId="3C88E4F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Infants and children: Delays in physical or mental development; children could show slight deficits in attention span and learning abilities. Adults: Kidney problems; high blood pressure </w:t>
            </w:r>
          </w:p>
        </w:tc>
        <w:tc>
          <w:tcPr>
            <w:tcW w:w="3695" w:type="dxa"/>
            <w:tcBorders>
              <w:top w:val="single" w:sz="4" w:space="0" w:color="000000"/>
              <w:left w:val="single" w:sz="4" w:space="0" w:color="000000"/>
              <w:bottom w:val="single" w:sz="4" w:space="0" w:color="000000"/>
              <w:right w:val="single" w:sz="8" w:space="0" w:color="000000"/>
            </w:tcBorders>
            <w:vAlign w:val="center"/>
          </w:tcPr>
          <w:p w14:paraId="6AC3A42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Corrosion of household plumbing systems; erosion of natural deposits </w:t>
            </w:r>
          </w:p>
        </w:tc>
      </w:tr>
      <w:tr w:rsidR="000309C1" w:rsidRPr="00B9520B" w14:paraId="5CEA277F" w14:textId="77777777" w:rsidTr="00B9520B">
        <w:trPr>
          <w:trHeight w:val="746"/>
        </w:trPr>
        <w:tc>
          <w:tcPr>
            <w:tcW w:w="2160" w:type="dxa"/>
            <w:tcBorders>
              <w:top w:val="single" w:sz="4" w:space="0" w:color="000000"/>
              <w:left w:val="single" w:sz="8" w:space="0" w:color="000000"/>
              <w:bottom w:val="single" w:sz="8" w:space="0" w:color="000000"/>
              <w:right w:val="single" w:sz="4" w:space="0" w:color="000000"/>
            </w:tcBorders>
            <w:vAlign w:val="center"/>
          </w:tcPr>
          <w:p w14:paraId="323353AF" w14:textId="77777777" w:rsidR="000309C1" w:rsidRPr="00B9520B" w:rsidRDefault="000D3FD1">
            <w:pPr>
              <w:spacing w:after="0" w:line="259" w:lineRule="auto"/>
              <w:ind w:left="2" w:right="48" w:firstLine="0"/>
              <w:jc w:val="center"/>
              <w:rPr>
                <w:rFonts w:asciiTheme="minorHAnsi" w:hAnsiTheme="minorHAnsi" w:cstheme="minorHAnsi"/>
                <w:sz w:val="22"/>
                <w:szCs w:val="22"/>
              </w:rPr>
            </w:pPr>
            <w:proofErr w:type="gramStart"/>
            <w:r w:rsidRPr="00B9520B">
              <w:rPr>
                <w:rFonts w:asciiTheme="minorHAnsi" w:hAnsiTheme="minorHAnsi" w:cstheme="minorHAnsi"/>
                <w:b/>
                <w:color w:val="0000FF"/>
                <w:sz w:val="22"/>
                <w:szCs w:val="22"/>
                <w:u w:val="single" w:color="0000FF"/>
              </w:rPr>
              <w:t>Selenium</w:t>
            </w:r>
            <w:r w:rsidRPr="00B9520B">
              <w:rPr>
                <w:rFonts w:asciiTheme="minorHAnsi" w:hAnsiTheme="minorHAnsi" w:cstheme="minorHAnsi"/>
                <w:sz w:val="22"/>
                <w:szCs w:val="22"/>
              </w:rPr>
              <w:t xml:space="preserve">  (</w:t>
            </w:r>
            <w:proofErr w:type="gramEnd"/>
            <w:r w:rsidRPr="00B9520B">
              <w:rPr>
                <w:rFonts w:asciiTheme="minorHAnsi" w:hAnsiTheme="minorHAnsi" w:cstheme="minorHAnsi"/>
                <w:sz w:val="22"/>
                <w:szCs w:val="22"/>
              </w:rPr>
              <w:t xml:space="preserve">MCL = 0.05 mg/L) </w:t>
            </w:r>
          </w:p>
        </w:tc>
        <w:tc>
          <w:tcPr>
            <w:tcW w:w="3505" w:type="dxa"/>
            <w:tcBorders>
              <w:top w:val="single" w:sz="4" w:space="0" w:color="000000"/>
              <w:left w:val="single" w:sz="4" w:space="0" w:color="000000"/>
              <w:bottom w:val="single" w:sz="8" w:space="0" w:color="000000"/>
              <w:right w:val="single" w:sz="4" w:space="0" w:color="000000"/>
            </w:tcBorders>
            <w:vAlign w:val="center"/>
          </w:tcPr>
          <w:p w14:paraId="761E2A6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Hair or fingernail loss; numbness in fingers or toes; circulatory problems </w:t>
            </w:r>
          </w:p>
        </w:tc>
        <w:tc>
          <w:tcPr>
            <w:tcW w:w="3695" w:type="dxa"/>
            <w:tcBorders>
              <w:top w:val="single" w:sz="4" w:space="0" w:color="000000"/>
              <w:left w:val="single" w:sz="4" w:space="0" w:color="000000"/>
              <w:bottom w:val="single" w:sz="8" w:space="0" w:color="000000"/>
              <w:right w:val="single" w:sz="8" w:space="0" w:color="000000"/>
            </w:tcBorders>
          </w:tcPr>
          <w:p w14:paraId="7E4CA1DA"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Discharge from petroleum refineries; erosion of natural deposits; discharge from mines </w:t>
            </w:r>
          </w:p>
        </w:tc>
      </w:tr>
      <w:tr w:rsidR="000309C1" w:rsidRPr="00B9520B" w14:paraId="47EF1B42" w14:textId="77777777" w:rsidTr="00B9520B">
        <w:trPr>
          <w:trHeight w:val="749"/>
        </w:trPr>
        <w:tc>
          <w:tcPr>
            <w:tcW w:w="2160" w:type="dxa"/>
            <w:tcBorders>
              <w:top w:val="single" w:sz="8" w:space="0" w:color="000000"/>
              <w:left w:val="single" w:sz="8" w:space="0" w:color="000000"/>
              <w:bottom w:val="single" w:sz="4" w:space="0" w:color="000000"/>
              <w:right w:val="single" w:sz="4" w:space="0" w:color="000000"/>
            </w:tcBorders>
          </w:tcPr>
          <w:p w14:paraId="1DFA245B" w14:textId="77777777" w:rsidR="000309C1" w:rsidRPr="00B9520B" w:rsidRDefault="000D3FD1">
            <w:pPr>
              <w:spacing w:after="0" w:line="259" w:lineRule="auto"/>
              <w:ind w:left="0" w:right="42"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lastRenderedPageBreak/>
              <w:t>Uranium</w:t>
            </w:r>
            <w:r w:rsidRPr="00B9520B">
              <w:rPr>
                <w:rFonts w:asciiTheme="minorHAnsi" w:hAnsiTheme="minorHAnsi" w:cstheme="minorHAnsi"/>
                <w:sz w:val="22"/>
                <w:szCs w:val="22"/>
              </w:rPr>
              <w:t xml:space="preserve">  </w:t>
            </w:r>
          </w:p>
          <w:p w14:paraId="20517C25" w14:textId="77777777" w:rsidR="000309C1" w:rsidRPr="00B9520B" w:rsidRDefault="000D3FD1">
            <w:pPr>
              <w:spacing w:after="0" w:line="259" w:lineRule="auto"/>
              <w:ind w:left="0" w:right="42"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(MCLG = 0 µg/L; </w:t>
            </w:r>
          </w:p>
          <w:p w14:paraId="71145D0C" w14:textId="77777777" w:rsidR="000309C1" w:rsidRPr="00B9520B" w:rsidRDefault="000D3FD1">
            <w:pPr>
              <w:spacing w:after="0" w:line="259" w:lineRule="auto"/>
              <w:ind w:left="0" w:right="43"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MCL = 30 µg/L) </w:t>
            </w:r>
          </w:p>
        </w:tc>
        <w:tc>
          <w:tcPr>
            <w:tcW w:w="3505" w:type="dxa"/>
            <w:tcBorders>
              <w:top w:val="single" w:sz="8" w:space="0" w:color="000000"/>
              <w:left w:val="single" w:sz="4" w:space="0" w:color="000000"/>
              <w:bottom w:val="single" w:sz="4" w:space="0" w:color="000000"/>
              <w:right w:val="single" w:sz="4" w:space="0" w:color="000000"/>
            </w:tcBorders>
            <w:vAlign w:val="center"/>
          </w:tcPr>
          <w:p w14:paraId="35428BBF"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Increased risk of cancer, kidney toxicity </w:t>
            </w:r>
          </w:p>
        </w:tc>
        <w:tc>
          <w:tcPr>
            <w:tcW w:w="3695" w:type="dxa"/>
            <w:tcBorders>
              <w:top w:val="single" w:sz="8" w:space="0" w:color="000000"/>
              <w:left w:val="single" w:sz="4" w:space="0" w:color="000000"/>
              <w:bottom w:val="single" w:sz="4" w:space="0" w:color="000000"/>
              <w:right w:val="single" w:sz="8" w:space="0" w:color="000000"/>
            </w:tcBorders>
            <w:vAlign w:val="center"/>
          </w:tcPr>
          <w:p w14:paraId="54F7F7ED"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w:t>
            </w:r>
          </w:p>
        </w:tc>
      </w:tr>
    </w:tbl>
    <w:p w14:paraId="3AF59CDA" w14:textId="77777777" w:rsidR="000309C1" w:rsidRPr="00B9520B" w:rsidRDefault="000D3FD1">
      <w:pPr>
        <w:spacing w:after="21" w:line="259" w:lineRule="auto"/>
        <w:ind w:left="0" w:firstLine="0"/>
        <w:rPr>
          <w:rFonts w:asciiTheme="minorHAnsi" w:hAnsiTheme="minorHAnsi" w:cstheme="minorHAnsi"/>
          <w:sz w:val="22"/>
          <w:szCs w:val="22"/>
        </w:rPr>
      </w:pPr>
      <w:r w:rsidRPr="00B9520B">
        <w:rPr>
          <w:rFonts w:asciiTheme="minorHAnsi" w:eastAsia="Arial" w:hAnsiTheme="minorHAnsi" w:cstheme="minorHAnsi"/>
          <w:sz w:val="22"/>
          <w:szCs w:val="22"/>
        </w:rPr>
        <w:t xml:space="preserve"> </w:t>
      </w:r>
    </w:p>
    <w:p w14:paraId="7B8F23EB" w14:textId="54A7DB66"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Arsenic</w:t>
      </w:r>
      <w:r w:rsidRPr="00B9520B">
        <w:rPr>
          <w:rFonts w:asciiTheme="minorHAnsi" w:hAnsiTheme="minorHAnsi" w:cstheme="minorHAnsi"/>
          <w:sz w:val="22"/>
          <w:szCs w:val="22"/>
        </w:rPr>
        <w:t xml:space="preserve"> is an odorless, tasteless, semi-metal that occurs naturally in some rocks or can be a by-product of agriculture or industrial practices.  It is used in wood preservatives, paints, dyes, drugs, and certain fertilizers and herbicides. Naturally occurring arsenic </w:t>
      </w:r>
      <w:r w:rsidR="00F06E28" w:rsidRPr="00B9520B">
        <w:rPr>
          <w:rFonts w:asciiTheme="minorHAnsi" w:hAnsiTheme="minorHAnsi" w:cstheme="minorHAnsi"/>
          <w:sz w:val="22"/>
          <w:szCs w:val="22"/>
        </w:rPr>
        <w:t xml:space="preserve">is </w:t>
      </w:r>
      <w:r w:rsidRPr="00B9520B">
        <w:rPr>
          <w:rFonts w:asciiTheme="minorHAnsi" w:hAnsiTheme="minorHAnsi" w:cstheme="minorHAnsi"/>
          <w:sz w:val="22"/>
          <w:szCs w:val="22"/>
        </w:rPr>
        <w:t xml:space="preserve">often the source of contamination in groundwater supplies.   Arsenic has been linked to many types of cancer, including cancer of the bladder, lungs, skin, and kidneys.  It is also associated with stomach pain, nausea, numbness of hands and feet, blindness, and partial paralysis. The EPA standard for arsenic in public drinking water supplies is 0.010 mg/L.  Contact your doctor if concerned. </w:t>
      </w:r>
    </w:p>
    <w:p w14:paraId="3D61EE93" w14:textId="52E13E12"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Barium</w:t>
      </w:r>
      <w:r w:rsidRPr="00B9520B">
        <w:rPr>
          <w:rFonts w:asciiTheme="minorHAnsi" w:hAnsiTheme="minorHAnsi" w:cstheme="minorHAnsi"/>
          <w:sz w:val="22"/>
          <w:szCs w:val="22"/>
        </w:rPr>
        <w:t xml:space="preserve"> is regulated as a health contaminant in public water supplies with a maximum contaminant level of 2 mg/L.  It occurs naturally and is an ingredient in many products and industrial processes.   For more information, see</w:t>
      </w:r>
      <w:r w:rsidR="00E35345" w:rsidRPr="00B9520B">
        <w:rPr>
          <w:rFonts w:asciiTheme="minorHAnsi" w:hAnsiTheme="minorHAnsi" w:cstheme="minorHAnsi"/>
          <w:sz w:val="22"/>
          <w:szCs w:val="22"/>
        </w:rPr>
        <w:t xml:space="preserve"> </w:t>
      </w:r>
      <w:hyperlink r:id="rId6" w:history="1">
        <w:r w:rsidR="00E35345" w:rsidRPr="00B9520B">
          <w:rPr>
            <w:rStyle w:val="Hyperlink"/>
            <w:rFonts w:asciiTheme="minorHAnsi" w:hAnsiTheme="minorHAnsi" w:cstheme="minorHAnsi"/>
            <w:sz w:val="22"/>
            <w:szCs w:val="22"/>
          </w:rPr>
          <w:t>https://www.watersystemscouncil.org/download/wellcare_information_sheets/potential_groundwater_contaminant_information_sheets/Barium.pdf</w:t>
        </w:r>
      </w:hyperlink>
      <w:r w:rsidR="00E35345" w:rsidRPr="00B9520B">
        <w:rPr>
          <w:rFonts w:asciiTheme="minorHAnsi" w:hAnsiTheme="minorHAnsi" w:cstheme="minorHAnsi"/>
          <w:sz w:val="22"/>
          <w:szCs w:val="22"/>
        </w:rPr>
        <w:t xml:space="preserve"> or </w:t>
      </w:r>
      <w:hyperlink r:id="rId7" w:history="1">
        <w:r w:rsidR="00E35345" w:rsidRPr="00B9520B">
          <w:rPr>
            <w:rStyle w:val="Hyperlink"/>
            <w:sz w:val="22"/>
            <w:szCs w:val="22"/>
          </w:rPr>
          <w:t>https://www.atsdr.cdc.gov/toxprofiles/tp24-c1.pdf</w:t>
        </w:r>
      </w:hyperlink>
      <w:r w:rsidR="00F35652" w:rsidRPr="00B9520B">
        <w:rPr>
          <w:rFonts w:asciiTheme="minorHAnsi" w:hAnsiTheme="minorHAnsi" w:cstheme="minorHAnsi"/>
          <w:sz w:val="22"/>
          <w:szCs w:val="22"/>
        </w:rPr>
        <w:t>.</w:t>
      </w:r>
      <w:r w:rsidR="00E35345" w:rsidRPr="00B9520B">
        <w:rPr>
          <w:rFonts w:asciiTheme="minorHAnsi" w:hAnsiTheme="minorHAnsi" w:cstheme="minorHAnsi"/>
          <w:sz w:val="22"/>
          <w:szCs w:val="22"/>
        </w:rPr>
        <w:t xml:space="preserve"> </w:t>
      </w:r>
      <w:r w:rsidRPr="00B9520B">
        <w:rPr>
          <w:rFonts w:asciiTheme="minorHAnsi" w:hAnsiTheme="minorHAnsi" w:cstheme="minorHAnsi"/>
          <w:sz w:val="22"/>
          <w:szCs w:val="22"/>
        </w:rPr>
        <w:t xml:space="preserve"> Contact your doctor if concerned. </w:t>
      </w:r>
    </w:p>
    <w:p w14:paraId="710A4F25" w14:textId="77777777" w:rsidR="000309C1" w:rsidRPr="00B9520B" w:rsidRDefault="000D3FD1">
      <w:pPr>
        <w:spacing w:after="0"/>
        <w:ind w:left="269"/>
        <w:rPr>
          <w:rFonts w:asciiTheme="minorHAnsi" w:hAnsiTheme="minorHAnsi" w:cstheme="minorHAnsi"/>
          <w:sz w:val="22"/>
          <w:szCs w:val="22"/>
        </w:rPr>
      </w:pPr>
      <w:r w:rsidRPr="00B9520B">
        <w:rPr>
          <w:rFonts w:asciiTheme="minorHAnsi" w:hAnsiTheme="minorHAnsi" w:cstheme="minorHAnsi"/>
          <w:b/>
          <w:sz w:val="22"/>
          <w:szCs w:val="22"/>
        </w:rPr>
        <w:t>Cadmium</w:t>
      </w:r>
      <w:r w:rsidRPr="00B9520B">
        <w:rPr>
          <w:rFonts w:asciiTheme="minorHAnsi" w:hAnsiTheme="minorHAnsi" w:cstheme="minorHAnsi"/>
          <w:sz w:val="22"/>
          <w:szCs w:val="22"/>
        </w:rPr>
        <w:t xml:space="preserve"> is most likely coming from plumbing components, and its presence may be resolved by running the water for a minute or more before collecting for drinking or cooking, if the flushed concentration is lower than the first draw.  The maximum contaminant level for cadmium for public drinking water supplies is 0.005 mg/L.  </w:t>
      </w:r>
    </w:p>
    <w:p w14:paraId="338B452A" w14:textId="77777777" w:rsidR="000309C1" w:rsidRPr="00B9520B" w:rsidRDefault="000D3FD1">
      <w:pPr>
        <w:spacing w:after="8"/>
        <w:ind w:left="269"/>
        <w:rPr>
          <w:rFonts w:asciiTheme="minorHAnsi" w:hAnsiTheme="minorHAnsi" w:cstheme="minorHAnsi"/>
          <w:sz w:val="22"/>
          <w:szCs w:val="22"/>
        </w:rPr>
      </w:pPr>
      <w:r w:rsidRPr="00B9520B">
        <w:rPr>
          <w:rFonts w:asciiTheme="minorHAnsi" w:hAnsiTheme="minorHAnsi" w:cstheme="minorHAnsi"/>
          <w:sz w:val="22"/>
          <w:szCs w:val="22"/>
        </w:rPr>
        <w:t xml:space="preserve">For more information, please see: </w:t>
      </w:r>
    </w:p>
    <w:p w14:paraId="00E92684" w14:textId="61F33399" w:rsidR="000309C1" w:rsidRPr="00B9520B" w:rsidRDefault="00E35345">
      <w:pPr>
        <w:spacing w:after="108"/>
        <w:ind w:left="269"/>
        <w:rPr>
          <w:rFonts w:asciiTheme="minorHAnsi" w:hAnsiTheme="minorHAnsi" w:cstheme="minorHAnsi"/>
          <w:sz w:val="22"/>
          <w:szCs w:val="22"/>
        </w:rPr>
      </w:pPr>
      <w:hyperlink r:id="rId8" w:history="1">
        <w:r w:rsidRPr="00B9520B">
          <w:rPr>
            <w:rStyle w:val="Hyperlink"/>
            <w:sz w:val="22"/>
            <w:szCs w:val="22"/>
          </w:rPr>
          <w:t>https://www.health.state.mn.us/communities/environment/risk/docs/guidance/gw/cadmiuminfo.pdf</w:t>
        </w:r>
      </w:hyperlink>
      <w:r w:rsidRPr="00B9520B">
        <w:rPr>
          <w:sz w:val="22"/>
          <w:szCs w:val="22"/>
        </w:rPr>
        <w:t xml:space="preserve"> or </w:t>
      </w:r>
      <w:hyperlink r:id="rId9" w:history="1">
        <w:r w:rsidRPr="00B9520B">
          <w:rPr>
            <w:rStyle w:val="Hyperlink"/>
            <w:sz w:val="22"/>
            <w:szCs w:val="22"/>
          </w:rPr>
          <w:t>https://wqa.org/wp-content/uploads/2022/09/2015_Cadmium.pdf</w:t>
        </w:r>
      </w:hyperlink>
      <w:r w:rsidRPr="00B9520B">
        <w:rPr>
          <w:sz w:val="22"/>
          <w:szCs w:val="22"/>
        </w:rPr>
        <w:t xml:space="preserve">.  </w:t>
      </w:r>
      <w:r w:rsidR="000D3FD1" w:rsidRPr="00B9520B">
        <w:rPr>
          <w:rFonts w:asciiTheme="minorHAnsi" w:hAnsiTheme="minorHAnsi" w:cstheme="minorHAnsi"/>
          <w:sz w:val="22"/>
          <w:szCs w:val="22"/>
        </w:rPr>
        <w:t xml:space="preserve">Contact your doctor if concerned. </w:t>
      </w:r>
    </w:p>
    <w:p w14:paraId="0B7749A8" w14:textId="77777777" w:rsidR="000309C1" w:rsidRPr="00B9520B" w:rsidRDefault="000D3FD1">
      <w:pPr>
        <w:spacing w:after="0"/>
        <w:ind w:left="269"/>
        <w:rPr>
          <w:rFonts w:asciiTheme="minorHAnsi" w:hAnsiTheme="minorHAnsi" w:cstheme="minorHAnsi"/>
          <w:sz w:val="22"/>
          <w:szCs w:val="22"/>
        </w:rPr>
      </w:pPr>
      <w:r w:rsidRPr="00B9520B">
        <w:rPr>
          <w:rFonts w:asciiTheme="minorHAnsi" w:hAnsiTheme="minorHAnsi" w:cstheme="minorHAnsi"/>
          <w:b/>
          <w:sz w:val="22"/>
          <w:szCs w:val="22"/>
        </w:rPr>
        <w:t>Chromium</w:t>
      </w:r>
      <w:r w:rsidRPr="00B9520B">
        <w:rPr>
          <w:rFonts w:asciiTheme="minorHAnsi" w:hAnsiTheme="minorHAnsi" w:cstheme="minorHAnsi"/>
          <w:sz w:val="22"/>
          <w:szCs w:val="22"/>
        </w:rPr>
        <w:t xml:space="preserve"> is an odorless and tasteless metallic element found naturally in rocks, plants, soil and volcanic dust, and animals.  The most common forms of chromium that occur in natural waters in the environment are trivalent chromium (chromium-3), and hexavalent chromium (chromium-6).  Our lab tests report total chromium, and does not distinguish between the two forms.  Chromium-3 is an essential human dietary element. It is found in many vegetables, fruits, meats, grains, and yeast. Chromium-6 occurs naturally in the environment from the erosion of natural chromium deposits. It can also be produced by industrial processes. There are demonstrated instances of chromium being released to the environment by leakage, poor storage, or inadequate industrial waste disposal practices.  The EPA has a drinking water standard of 0.1 milligrams per liter (mg/l) or 100 parts per billion (ppb) for total chromium in public drinking water supplies.  For more information, see: </w:t>
      </w:r>
    </w:p>
    <w:p w14:paraId="7A51723E" w14:textId="029EC60D" w:rsidR="000309C1" w:rsidRPr="00B9520B" w:rsidRDefault="00000000">
      <w:pPr>
        <w:spacing w:after="118" w:line="242" w:lineRule="auto"/>
        <w:ind w:left="274" w:firstLine="0"/>
        <w:rPr>
          <w:rFonts w:asciiTheme="minorHAnsi" w:hAnsiTheme="minorHAnsi" w:cstheme="minorHAnsi"/>
          <w:sz w:val="22"/>
          <w:szCs w:val="22"/>
        </w:rPr>
      </w:pPr>
      <w:hyperlink r:id="rId10" w:history="1">
        <w:r w:rsidR="003B76D8" w:rsidRPr="00B9520B">
          <w:rPr>
            <w:rStyle w:val="Hyperlink"/>
            <w:rFonts w:asciiTheme="minorHAnsi" w:eastAsia="Times New Roman" w:hAnsiTheme="minorHAnsi" w:cstheme="minorHAnsi"/>
            <w:sz w:val="22"/>
            <w:szCs w:val="22"/>
          </w:rPr>
          <w:t>https://www.epa.gov/dwstandardsregulat</w:t>
        </w:r>
        <w:r w:rsidR="003B76D8" w:rsidRPr="00B9520B">
          <w:rPr>
            <w:rStyle w:val="Hyperlink"/>
            <w:rFonts w:asciiTheme="minorHAnsi" w:eastAsia="Times New Roman" w:hAnsiTheme="minorHAnsi" w:cstheme="minorHAnsi"/>
            <w:sz w:val="22"/>
            <w:szCs w:val="22"/>
          </w:rPr>
          <w:t>i</w:t>
        </w:r>
        <w:r w:rsidR="003B76D8" w:rsidRPr="00B9520B">
          <w:rPr>
            <w:rStyle w:val="Hyperlink"/>
            <w:rFonts w:asciiTheme="minorHAnsi" w:eastAsia="Times New Roman" w:hAnsiTheme="minorHAnsi" w:cstheme="minorHAnsi"/>
            <w:sz w:val="22"/>
            <w:szCs w:val="22"/>
          </w:rPr>
          <w:t>on</w:t>
        </w:r>
        <w:r w:rsidR="003B76D8" w:rsidRPr="00B9520B">
          <w:rPr>
            <w:rStyle w:val="Hyperlink"/>
            <w:rFonts w:asciiTheme="minorHAnsi" w:eastAsia="Times New Roman" w:hAnsiTheme="minorHAnsi" w:cstheme="minorHAnsi"/>
            <w:sz w:val="22"/>
            <w:szCs w:val="22"/>
          </w:rPr>
          <w:t>s</w:t>
        </w:r>
        <w:r w:rsidR="003B76D8" w:rsidRPr="00B9520B">
          <w:rPr>
            <w:rStyle w:val="Hyperlink"/>
            <w:rFonts w:asciiTheme="minorHAnsi" w:eastAsia="Times New Roman" w:hAnsiTheme="minorHAnsi" w:cstheme="minorHAnsi"/>
            <w:sz w:val="22"/>
            <w:szCs w:val="22"/>
          </w:rPr>
          <w:t>/chromium-drinking-water</w:t>
        </w:r>
      </w:hyperlink>
      <w:hyperlink r:id="rId11">
        <w:r w:rsidR="000D3FD1" w:rsidRPr="00B9520B">
          <w:rPr>
            <w:rFonts w:asciiTheme="minorHAnsi" w:hAnsiTheme="minorHAnsi" w:cstheme="minorHAnsi"/>
            <w:sz w:val="22"/>
            <w:szCs w:val="22"/>
          </w:rPr>
          <w:t>.</w:t>
        </w:r>
      </w:hyperlink>
      <w:r w:rsidR="000D3FD1" w:rsidRPr="00B9520B">
        <w:rPr>
          <w:rFonts w:asciiTheme="minorHAnsi" w:hAnsiTheme="minorHAnsi" w:cstheme="minorHAnsi"/>
          <w:sz w:val="22"/>
          <w:szCs w:val="22"/>
        </w:rPr>
        <w:t xml:space="preserve"> Contact your doctor if concerned. </w:t>
      </w:r>
    </w:p>
    <w:p w14:paraId="2198B36B" w14:textId="77777777" w:rsidR="000309C1" w:rsidRPr="00B9520B" w:rsidRDefault="000D3FD1">
      <w:pPr>
        <w:spacing w:after="8"/>
        <w:ind w:left="269"/>
        <w:rPr>
          <w:rFonts w:asciiTheme="minorHAnsi" w:hAnsiTheme="minorHAnsi" w:cstheme="minorHAnsi"/>
          <w:sz w:val="22"/>
          <w:szCs w:val="22"/>
        </w:rPr>
      </w:pPr>
      <w:r w:rsidRPr="00B9520B">
        <w:rPr>
          <w:rFonts w:asciiTheme="minorHAnsi" w:hAnsiTheme="minorHAnsi" w:cstheme="minorHAnsi"/>
          <w:b/>
          <w:sz w:val="22"/>
          <w:szCs w:val="22"/>
        </w:rPr>
        <w:t>Copper.</w:t>
      </w:r>
      <w:r w:rsidRPr="00B9520B">
        <w:rPr>
          <w:rFonts w:asciiTheme="minorHAnsi" w:hAnsiTheme="minorHAnsi" w:cstheme="minorHAnsi"/>
          <w:sz w:val="22"/>
          <w:szCs w:val="22"/>
        </w:rPr>
        <w:t xml:space="preserve"> The EPA drinking water standard (MCL) for copper is 1.3 mg/l, based on concerns of acute </w:t>
      </w:r>
    </w:p>
    <w:p w14:paraId="7A27C78A" w14:textId="77777777" w:rsidR="000309C1" w:rsidRPr="00B9520B" w:rsidRDefault="000D3FD1">
      <w:pPr>
        <w:spacing w:after="13"/>
        <w:ind w:left="269"/>
        <w:rPr>
          <w:rFonts w:asciiTheme="minorHAnsi" w:hAnsiTheme="minorHAnsi" w:cstheme="minorHAnsi"/>
          <w:sz w:val="22"/>
          <w:szCs w:val="22"/>
        </w:rPr>
      </w:pPr>
      <w:r w:rsidRPr="00B9520B">
        <w:rPr>
          <w:rFonts w:asciiTheme="minorHAnsi" w:hAnsiTheme="minorHAnsi" w:cstheme="minorHAnsi"/>
          <w:sz w:val="22"/>
          <w:szCs w:val="22"/>
        </w:rPr>
        <w:t xml:space="preserve">gastrointestinal illness.  Since dissolved copper leaves blue-green stains on plumbing fixtures, there is a SMCL of 1.0 mg/l.  If copper is present in your water sample, addressing the corrosiveness (acidity) of your water by installing an acid neutralizing filter may help the problem by reducing the deterioration of metals from household pipes.  If the issue is from corroding pipes, the highest concentration of metals is leached from plumbing after water sits in the pipes for at least 6-8 hours. </w:t>
      </w:r>
      <w:r w:rsidRPr="00B9520B">
        <w:rPr>
          <w:rFonts w:asciiTheme="minorHAnsi" w:hAnsiTheme="minorHAnsi" w:cstheme="minorHAnsi"/>
          <w:sz w:val="22"/>
          <w:szCs w:val="22"/>
        </w:rPr>
        <w:lastRenderedPageBreak/>
        <w:t xml:space="preserve">Flushing the pipes by running the water for at least 5 minutes may alleviate the problem.  Compare the “first draw” and “flushed” sample results.  Copper in the groundwater may indicate industrial waste or landfill contamination. </w:t>
      </w:r>
    </w:p>
    <w:p w14:paraId="631EF7C3" w14:textId="77777777" w:rsidR="000309C1" w:rsidRPr="00B9520B" w:rsidRDefault="00000000">
      <w:pPr>
        <w:spacing w:after="109"/>
        <w:ind w:left="274" w:firstLine="0"/>
        <w:rPr>
          <w:rFonts w:asciiTheme="minorHAnsi" w:hAnsiTheme="minorHAnsi" w:cstheme="minorHAnsi"/>
          <w:sz w:val="22"/>
          <w:szCs w:val="22"/>
        </w:rPr>
      </w:pPr>
      <w:hyperlink r:id="rId12">
        <w:r w:rsidR="000D3FD1" w:rsidRPr="00B9520B">
          <w:rPr>
            <w:rFonts w:asciiTheme="minorHAnsi" w:hAnsiTheme="minorHAnsi" w:cstheme="minorHAnsi"/>
            <w:color w:val="0000FF"/>
            <w:sz w:val="22"/>
            <w:szCs w:val="22"/>
            <w:u w:val="single" w:color="0000FF"/>
          </w:rPr>
          <w:t>https://www.cdc.gov/healthy</w:t>
        </w:r>
        <w:r w:rsidR="000D3FD1" w:rsidRPr="00B9520B">
          <w:rPr>
            <w:rFonts w:asciiTheme="minorHAnsi" w:hAnsiTheme="minorHAnsi" w:cstheme="minorHAnsi"/>
            <w:color w:val="0000FF"/>
            <w:sz w:val="22"/>
            <w:szCs w:val="22"/>
            <w:u w:val="single" w:color="0000FF"/>
          </w:rPr>
          <w:t>w</w:t>
        </w:r>
        <w:r w:rsidR="000D3FD1" w:rsidRPr="00B9520B">
          <w:rPr>
            <w:rFonts w:asciiTheme="minorHAnsi" w:hAnsiTheme="minorHAnsi" w:cstheme="minorHAnsi"/>
            <w:color w:val="0000FF"/>
            <w:sz w:val="22"/>
            <w:szCs w:val="22"/>
            <w:u w:val="single" w:color="0000FF"/>
          </w:rPr>
          <w:t>ater/drinking/private/wells/disease/copper.html</w:t>
        </w:r>
      </w:hyperlink>
      <w:hyperlink r:id="rId13">
        <w:r w:rsidR="000D3FD1" w:rsidRPr="00B9520B">
          <w:rPr>
            <w:rFonts w:asciiTheme="minorHAnsi" w:hAnsiTheme="minorHAnsi" w:cstheme="minorHAnsi"/>
            <w:sz w:val="22"/>
            <w:szCs w:val="22"/>
          </w:rPr>
          <w:t>.</w:t>
        </w:r>
      </w:hyperlink>
      <w:r w:rsidR="000D3FD1" w:rsidRPr="00B9520B">
        <w:rPr>
          <w:rFonts w:asciiTheme="minorHAnsi" w:hAnsiTheme="minorHAnsi" w:cstheme="minorHAnsi"/>
          <w:sz w:val="22"/>
          <w:szCs w:val="22"/>
        </w:rPr>
        <w:t xml:space="preserve">  Contact your doctor if concerned. </w:t>
      </w:r>
    </w:p>
    <w:p w14:paraId="3613CCC8" w14:textId="0A7EE0EC"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Lead</w:t>
      </w:r>
      <w:r w:rsidRPr="00B9520B">
        <w:rPr>
          <w:rFonts w:asciiTheme="minorHAnsi" w:hAnsiTheme="minorHAnsi" w:cstheme="minorHAnsi"/>
          <w:sz w:val="22"/>
          <w:szCs w:val="22"/>
        </w:rPr>
        <w:t xml:space="preserve"> rarely occurs naturally in water; it usually is leached into household water from plumbing or pipe materials.  Lead can cause irreversible damage to the brain, kidneys, nervous system, and blood cells.  It is a cumulative poison, meaning that it will accumulate in the body until it reaches toxic levels.  Young children are most susceptible: mental and physical development can be irreversibly stunted by lead poisoning.  Lead may be found in household drinking water in homes built prior to 1986 with lead solder, or in newer homes with “lead</w:t>
      </w:r>
      <w:r w:rsidR="00E35345" w:rsidRPr="00B9520B">
        <w:rPr>
          <w:rFonts w:asciiTheme="minorHAnsi" w:hAnsiTheme="minorHAnsi" w:cstheme="minorHAnsi"/>
          <w:sz w:val="22"/>
          <w:szCs w:val="22"/>
        </w:rPr>
        <w:t>-</w:t>
      </w:r>
      <w:r w:rsidRPr="00B9520B">
        <w:rPr>
          <w:rFonts w:asciiTheme="minorHAnsi" w:hAnsiTheme="minorHAnsi" w:cstheme="minorHAnsi"/>
          <w:sz w:val="22"/>
          <w:szCs w:val="22"/>
        </w:rPr>
        <w:t xml:space="preserve">free” brass components, which could contain up to 8% lead until January 2014.  </w:t>
      </w:r>
      <w:r w:rsidRPr="00B9520B">
        <w:rPr>
          <w:rFonts w:asciiTheme="minorHAnsi" w:hAnsiTheme="minorHAnsi" w:cstheme="minorHAnsi"/>
          <w:b/>
          <w:sz w:val="22"/>
          <w:szCs w:val="22"/>
        </w:rPr>
        <w:t>There is no safe level of exposure to lead.</w:t>
      </w:r>
      <w:r w:rsidRPr="00B9520B">
        <w:rPr>
          <w:rFonts w:asciiTheme="minorHAnsi" w:hAnsiTheme="minorHAnsi" w:cstheme="minorHAnsi"/>
          <w:sz w:val="22"/>
          <w:szCs w:val="22"/>
        </w:rPr>
        <w:t xml:space="preserve">  The MCL goal is 0 mg/L, and the Health Action Level (HAL) is 0.015 mg/L</w:t>
      </w:r>
      <w:r w:rsidR="00DB1402" w:rsidRPr="00B9520B">
        <w:rPr>
          <w:rFonts w:asciiTheme="minorHAnsi" w:hAnsiTheme="minorHAnsi" w:cstheme="minorHAnsi"/>
          <w:sz w:val="22"/>
          <w:szCs w:val="22"/>
        </w:rPr>
        <w:t>, which is intended to document lead issues in a municipal water system</w:t>
      </w:r>
      <w:r w:rsidRPr="00B9520B">
        <w:rPr>
          <w:rFonts w:asciiTheme="minorHAnsi" w:hAnsiTheme="minorHAnsi" w:cstheme="minorHAnsi"/>
          <w:sz w:val="22"/>
          <w:szCs w:val="22"/>
        </w:rPr>
        <w:t>.</w:t>
      </w:r>
      <w:r w:rsidR="00E35345" w:rsidRPr="00B9520B">
        <w:rPr>
          <w:rFonts w:asciiTheme="minorHAnsi" w:hAnsiTheme="minorHAnsi" w:cstheme="minorHAnsi"/>
          <w:sz w:val="22"/>
          <w:szCs w:val="22"/>
        </w:rPr>
        <w:t xml:space="preserve"> </w:t>
      </w:r>
      <w:r w:rsidR="00E35345" w:rsidRPr="00B9520B">
        <w:rPr>
          <w:rFonts w:asciiTheme="minorHAnsi" w:hAnsiTheme="minorHAnsi" w:cstheme="minorHAnsi"/>
          <w:b/>
          <w:bCs/>
          <w:sz w:val="22"/>
          <w:szCs w:val="22"/>
        </w:rPr>
        <w:t>In 2016, the American Association of Pediatrics recommended children consume water with less than 0.001 mg/L or 1 part per billion</w:t>
      </w:r>
      <w:r w:rsidR="00DB1402" w:rsidRPr="00B9520B">
        <w:rPr>
          <w:rFonts w:asciiTheme="minorHAnsi" w:hAnsiTheme="minorHAnsi" w:cstheme="minorHAnsi"/>
          <w:b/>
          <w:bCs/>
          <w:sz w:val="22"/>
          <w:szCs w:val="22"/>
        </w:rPr>
        <w:t xml:space="preserve"> </w:t>
      </w:r>
      <w:proofErr w:type="gramStart"/>
      <w:r w:rsidR="00DB1402" w:rsidRPr="00B9520B">
        <w:rPr>
          <w:rFonts w:asciiTheme="minorHAnsi" w:hAnsiTheme="minorHAnsi" w:cstheme="minorHAnsi"/>
          <w:b/>
          <w:bCs/>
          <w:sz w:val="22"/>
          <w:szCs w:val="22"/>
        </w:rPr>
        <w:t>lead</w:t>
      </w:r>
      <w:proofErr w:type="gramEnd"/>
      <w:r w:rsidR="00DB1402" w:rsidRPr="00B9520B">
        <w:rPr>
          <w:rFonts w:asciiTheme="minorHAnsi" w:hAnsiTheme="minorHAnsi" w:cstheme="minorHAnsi"/>
          <w:sz w:val="22"/>
          <w:szCs w:val="22"/>
        </w:rPr>
        <w:t>.</w:t>
      </w:r>
      <w:r w:rsidR="00E35345" w:rsidRPr="00B9520B">
        <w:rPr>
          <w:rFonts w:asciiTheme="minorHAnsi" w:hAnsiTheme="minorHAnsi" w:cstheme="minorHAnsi"/>
          <w:sz w:val="22"/>
          <w:szCs w:val="22"/>
        </w:rPr>
        <w:t xml:space="preserve"> </w:t>
      </w:r>
      <w:r w:rsidRPr="00B9520B">
        <w:rPr>
          <w:rFonts w:asciiTheme="minorHAnsi" w:hAnsiTheme="minorHAnsi" w:cstheme="minorHAnsi"/>
          <w:sz w:val="22"/>
          <w:szCs w:val="22"/>
        </w:rPr>
        <w:t xml:space="preserve">   If lead is present in your drinking water, addressing the corrosiveness (acidity) of your water by installing an acid neutralizing filter may help the problem.  </w:t>
      </w:r>
      <w:proofErr w:type="gramStart"/>
      <w:r w:rsidRPr="00B9520B">
        <w:rPr>
          <w:rFonts w:asciiTheme="minorHAnsi" w:hAnsiTheme="minorHAnsi" w:cstheme="minorHAnsi"/>
          <w:sz w:val="22"/>
          <w:szCs w:val="22"/>
        </w:rPr>
        <w:t>Alternatively</w:t>
      </w:r>
      <w:proofErr w:type="gramEnd"/>
      <w:r w:rsidR="00DB1402" w:rsidRPr="00B9520B">
        <w:rPr>
          <w:rFonts w:asciiTheme="minorHAnsi" w:hAnsiTheme="minorHAnsi" w:cstheme="minorHAnsi"/>
          <w:sz w:val="22"/>
          <w:szCs w:val="22"/>
        </w:rPr>
        <w:t xml:space="preserve"> or additionally</w:t>
      </w:r>
      <w:r w:rsidRPr="00B9520B">
        <w:rPr>
          <w:rFonts w:asciiTheme="minorHAnsi" w:hAnsiTheme="minorHAnsi" w:cstheme="minorHAnsi"/>
          <w:sz w:val="22"/>
          <w:szCs w:val="22"/>
        </w:rPr>
        <w:t xml:space="preserve">, consider installing an activated carbon filtration or reverse osmosis unit designed to remove lead at the faucet where drinking and cooking water is obtained.  If lead in the flushed sample decreases significantly, another option is to flush pipes for at least 1 minute to remove water with higher lead concentrations before drinking or cooking, and always drink and cook with cold water.  Contact your doctor if concerned. </w:t>
      </w:r>
    </w:p>
    <w:p w14:paraId="30A3DF70" w14:textId="1A9C9996" w:rsidR="000309C1" w:rsidRPr="00B9520B" w:rsidRDefault="000D3FD1">
      <w:pPr>
        <w:spacing w:after="0"/>
        <w:ind w:left="269"/>
        <w:rPr>
          <w:rFonts w:asciiTheme="minorHAnsi" w:hAnsiTheme="minorHAnsi" w:cstheme="minorHAnsi"/>
          <w:sz w:val="22"/>
          <w:szCs w:val="22"/>
        </w:rPr>
      </w:pPr>
      <w:r w:rsidRPr="00B9520B">
        <w:rPr>
          <w:rFonts w:asciiTheme="minorHAnsi" w:hAnsiTheme="minorHAnsi" w:cstheme="minorHAnsi"/>
          <w:b/>
          <w:sz w:val="22"/>
          <w:szCs w:val="22"/>
        </w:rPr>
        <w:t xml:space="preserve">Selenium </w:t>
      </w:r>
      <w:r w:rsidRPr="00B9520B">
        <w:rPr>
          <w:rFonts w:asciiTheme="minorHAnsi" w:hAnsiTheme="minorHAnsi" w:cstheme="minorHAnsi"/>
          <w:sz w:val="22"/>
          <w:szCs w:val="22"/>
        </w:rPr>
        <w:t>has a maximum contaminant level of 0.05 mg/L for municipal water supplies.  In trace amounts, selenium appears to be essential for nutrition of human beings while larger concentrations produce definite toxic symptoms. Signs of selenium toxicity occur at selenium ingestion levels of 0.7 –7.0 mg/day while</w:t>
      </w:r>
      <w:r w:rsidR="00DB1402" w:rsidRPr="00B9520B">
        <w:rPr>
          <w:rFonts w:asciiTheme="minorHAnsi" w:hAnsiTheme="minorHAnsi" w:cstheme="minorHAnsi"/>
          <w:sz w:val="22"/>
          <w:szCs w:val="22"/>
        </w:rPr>
        <w:t xml:space="preserve"> </w:t>
      </w:r>
      <w:r w:rsidRPr="00B9520B">
        <w:rPr>
          <w:rFonts w:asciiTheme="minorHAnsi" w:hAnsiTheme="minorHAnsi" w:cstheme="minorHAnsi"/>
          <w:sz w:val="22"/>
          <w:szCs w:val="22"/>
        </w:rPr>
        <w:t>0.2 mg/day is nutritionally adequate. EPA has found selenium to potentially cause the following health effects when people are exposed to it at levels above the MCL for relatively short periods of time: hair and fingernail changes; damage to the peripheral nervous system; fatigue and irritability. Long-term, selenium has the potential to cause the following effects from a lifetime exposure at levels above the MCL: hair and fingernail loss; damage to kidney and liver tissue, and nervous and circulatory system</w:t>
      </w:r>
      <w:r w:rsidR="00DB1402" w:rsidRPr="00B9520B">
        <w:rPr>
          <w:rFonts w:asciiTheme="minorHAnsi" w:hAnsiTheme="minorHAnsi" w:cstheme="minorHAnsi"/>
          <w:sz w:val="22"/>
          <w:szCs w:val="22"/>
        </w:rPr>
        <w:t xml:space="preserve"> problems</w:t>
      </w:r>
      <w:r w:rsidRPr="00B9520B">
        <w:rPr>
          <w:rFonts w:asciiTheme="minorHAnsi" w:hAnsiTheme="minorHAnsi" w:cstheme="minorHAnsi"/>
          <w:sz w:val="22"/>
          <w:szCs w:val="22"/>
        </w:rPr>
        <w:t xml:space="preserve">. See: </w:t>
      </w:r>
    </w:p>
    <w:p w14:paraId="19BF89CE" w14:textId="27ECF1A2" w:rsidR="000309C1" w:rsidRPr="00B9520B" w:rsidRDefault="00DB1402">
      <w:pPr>
        <w:spacing w:after="108"/>
        <w:ind w:left="269"/>
        <w:rPr>
          <w:rFonts w:asciiTheme="minorHAnsi" w:hAnsiTheme="minorHAnsi" w:cstheme="minorHAnsi"/>
          <w:sz w:val="22"/>
          <w:szCs w:val="22"/>
        </w:rPr>
      </w:pPr>
      <w:hyperlink r:id="rId14" w:history="1">
        <w:r w:rsidRPr="00B9520B">
          <w:rPr>
            <w:rStyle w:val="Hyperlink"/>
            <w:rFonts w:asciiTheme="minorHAnsi" w:hAnsiTheme="minorHAnsi" w:cstheme="minorHAnsi"/>
            <w:sz w:val="22"/>
            <w:szCs w:val="22"/>
          </w:rPr>
          <w:t>https://wqa.org/wp-content/uploads/2022/09/2015_Selenium.pdf</w:t>
        </w:r>
      </w:hyperlink>
      <w:r w:rsidRPr="00B9520B">
        <w:rPr>
          <w:rFonts w:asciiTheme="minorHAnsi" w:hAnsiTheme="minorHAnsi" w:cstheme="minorHAnsi"/>
          <w:sz w:val="22"/>
          <w:szCs w:val="22"/>
        </w:rPr>
        <w:t xml:space="preserve"> </w:t>
      </w:r>
      <w:r w:rsidR="000D3FD1" w:rsidRPr="00B9520B">
        <w:rPr>
          <w:rFonts w:asciiTheme="minorHAnsi" w:hAnsiTheme="minorHAnsi" w:cstheme="minorHAnsi"/>
          <w:sz w:val="22"/>
          <w:szCs w:val="22"/>
        </w:rPr>
        <w:t xml:space="preserve">for more information.  Contact your doctor if concerned. </w:t>
      </w:r>
    </w:p>
    <w:p w14:paraId="64166D90" w14:textId="7F01C3D3" w:rsidR="000309C1" w:rsidRPr="00B9520B" w:rsidRDefault="000D3FD1">
      <w:pPr>
        <w:spacing w:after="1"/>
        <w:ind w:left="269"/>
        <w:rPr>
          <w:rFonts w:asciiTheme="minorHAnsi" w:hAnsiTheme="minorHAnsi" w:cstheme="minorHAnsi"/>
          <w:sz w:val="22"/>
          <w:szCs w:val="22"/>
        </w:rPr>
      </w:pPr>
      <w:r w:rsidRPr="00B9520B">
        <w:rPr>
          <w:rFonts w:asciiTheme="minorHAnsi" w:hAnsiTheme="minorHAnsi" w:cstheme="minorHAnsi"/>
          <w:b/>
          <w:sz w:val="22"/>
          <w:szCs w:val="22"/>
        </w:rPr>
        <w:t>Uranium</w:t>
      </w:r>
      <w:r w:rsidRPr="00B9520B">
        <w:rPr>
          <w:rFonts w:asciiTheme="minorHAnsi" w:hAnsiTheme="minorHAnsi" w:cstheme="minorHAnsi"/>
          <w:sz w:val="22"/>
          <w:szCs w:val="22"/>
        </w:rPr>
        <w:t xml:space="preserve"> occurs naturally in deposits of certain types of rocks.  There is a maximum contaminant level for uranium for public water supplies of 0.030 mg/L, or 30 parts per billion. This EPA website has good information for uranium results interpretation</w:t>
      </w:r>
      <w:r w:rsidR="003B76D8" w:rsidRPr="00B9520B">
        <w:rPr>
          <w:rFonts w:asciiTheme="minorHAnsi" w:hAnsiTheme="minorHAnsi" w:cstheme="minorHAnsi"/>
          <w:sz w:val="22"/>
          <w:szCs w:val="22"/>
        </w:rPr>
        <w:t xml:space="preserve">: </w:t>
      </w:r>
      <w:hyperlink r:id="rId15" w:history="1">
        <w:r w:rsidR="003B76D8" w:rsidRPr="00B9520B">
          <w:rPr>
            <w:rStyle w:val="Hyperlink"/>
            <w:rFonts w:asciiTheme="minorHAnsi" w:hAnsiTheme="minorHAnsi" w:cstheme="minorHAnsi"/>
            <w:sz w:val="22"/>
            <w:szCs w:val="22"/>
          </w:rPr>
          <w:t>https://semspub.epa.gov/work/HQ/</w:t>
        </w:r>
        <w:r w:rsidR="003B76D8" w:rsidRPr="00B9520B">
          <w:rPr>
            <w:rStyle w:val="Hyperlink"/>
            <w:rFonts w:asciiTheme="minorHAnsi" w:hAnsiTheme="minorHAnsi" w:cstheme="minorHAnsi"/>
            <w:sz w:val="22"/>
            <w:szCs w:val="22"/>
          </w:rPr>
          <w:t>1</w:t>
        </w:r>
        <w:r w:rsidR="003B76D8" w:rsidRPr="00B9520B">
          <w:rPr>
            <w:rStyle w:val="Hyperlink"/>
            <w:rFonts w:asciiTheme="minorHAnsi" w:hAnsiTheme="minorHAnsi" w:cstheme="minorHAnsi"/>
            <w:sz w:val="22"/>
            <w:szCs w:val="22"/>
          </w:rPr>
          <w:t>75267.pdf</w:t>
        </w:r>
      </w:hyperlink>
      <w:hyperlink r:id="rId16">
        <w:r w:rsidRPr="00B9520B">
          <w:rPr>
            <w:rFonts w:asciiTheme="minorHAnsi" w:hAnsiTheme="minorHAnsi" w:cstheme="minorHAnsi"/>
            <w:sz w:val="22"/>
            <w:szCs w:val="22"/>
          </w:rPr>
          <w:t>.</w:t>
        </w:r>
      </w:hyperlink>
      <w:r w:rsidRPr="00B9520B">
        <w:rPr>
          <w:rFonts w:asciiTheme="minorHAnsi" w:hAnsiTheme="minorHAnsi" w:cstheme="minorHAnsi"/>
          <w:sz w:val="22"/>
          <w:szCs w:val="22"/>
        </w:rPr>
        <w:t xml:space="preserve">  Additional information from a Georgia program similar to VAHWQP is here:</w:t>
      </w:r>
      <w:r w:rsidRPr="00B9520B">
        <w:rPr>
          <w:rFonts w:asciiTheme="minorHAnsi" w:eastAsia="Arial" w:hAnsiTheme="minorHAnsi" w:cstheme="minorHAnsi"/>
          <w:sz w:val="22"/>
          <w:szCs w:val="22"/>
        </w:rPr>
        <w:t xml:space="preserve"> </w:t>
      </w:r>
    </w:p>
    <w:p w14:paraId="4B762353" w14:textId="50F8F39E" w:rsidR="000309C1" w:rsidRDefault="00000000">
      <w:pPr>
        <w:spacing w:after="108"/>
        <w:ind w:left="269"/>
        <w:rPr>
          <w:rFonts w:asciiTheme="minorHAnsi" w:hAnsiTheme="minorHAnsi" w:cstheme="minorHAnsi"/>
          <w:sz w:val="22"/>
          <w:szCs w:val="22"/>
        </w:rPr>
      </w:pPr>
      <w:hyperlink r:id="rId17">
        <w:r w:rsidR="000D3FD1" w:rsidRPr="00B9520B">
          <w:rPr>
            <w:rFonts w:asciiTheme="minorHAnsi" w:hAnsiTheme="minorHAnsi" w:cstheme="minorHAnsi"/>
            <w:color w:val="0000FF"/>
            <w:sz w:val="22"/>
            <w:szCs w:val="22"/>
            <w:u w:val="single" w:color="0000FF"/>
          </w:rPr>
          <w:t>http://aesl.ces.uga.edu/pub</w:t>
        </w:r>
        <w:r w:rsidR="000D3FD1" w:rsidRPr="00B9520B">
          <w:rPr>
            <w:rFonts w:asciiTheme="minorHAnsi" w:hAnsiTheme="minorHAnsi" w:cstheme="minorHAnsi"/>
            <w:color w:val="0000FF"/>
            <w:sz w:val="22"/>
            <w:szCs w:val="22"/>
            <w:u w:val="single" w:color="0000FF"/>
          </w:rPr>
          <w:t>l</w:t>
        </w:r>
        <w:r w:rsidR="000D3FD1" w:rsidRPr="00B9520B">
          <w:rPr>
            <w:rFonts w:asciiTheme="minorHAnsi" w:hAnsiTheme="minorHAnsi" w:cstheme="minorHAnsi"/>
            <w:color w:val="0000FF"/>
            <w:sz w:val="22"/>
            <w:szCs w:val="22"/>
            <w:u w:val="single" w:color="0000FF"/>
          </w:rPr>
          <w:t>ications/watercirc/Uranium.pdf</w:t>
        </w:r>
      </w:hyperlink>
      <w:hyperlink r:id="rId18">
        <w:r w:rsidR="000D3FD1" w:rsidRPr="00B9520B">
          <w:rPr>
            <w:rFonts w:asciiTheme="minorHAnsi" w:hAnsiTheme="minorHAnsi" w:cstheme="minorHAnsi"/>
            <w:sz w:val="22"/>
            <w:szCs w:val="22"/>
          </w:rPr>
          <w:t>.</w:t>
        </w:r>
      </w:hyperlink>
      <w:r w:rsidR="000D3FD1" w:rsidRPr="00B9520B">
        <w:rPr>
          <w:rFonts w:asciiTheme="minorHAnsi" w:hAnsiTheme="minorHAnsi" w:cstheme="minorHAnsi"/>
          <w:sz w:val="22"/>
          <w:szCs w:val="22"/>
        </w:rPr>
        <w:t xml:space="preserve"> Contact your doctor if concerned. </w:t>
      </w:r>
    </w:p>
    <w:p w14:paraId="79A6C6BE" w14:textId="0E2358C5" w:rsidR="00B9520B" w:rsidRDefault="00B9520B">
      <w:pPr>
        <w:spacing w:after="108"/>
        <w:ind w:left="269"/>
        <w:rPr>
          <w:rFonts w:asciiTheme="minorHAnsi" w:hAnsiTheme="minorHAnsi" w:cstheme="minorHAnsi"/>
          <w:sz w:val="22"/>
          <w:szCs w:val="22"/>
        </w:rPr>
      </w:pPr>
    </w:p>
    <w:p w14:paraId="7D1126D9" w14:textId="160C5642" w:rsidR="00B9520B" w:rsidRDefault="00B9520B">
      <w:pPr>
        <w:spacing w:after="108"/>
        <w:ind w:left="269"/>
        <w:rPr>
          <w:rFonts w:asciiTheme="minorHAnsi" w:hAnsiTheme="minorHAnsi" w:cstheme="minorHAnsi"/>
          <w:sz w:val="22"/>
          <w:szCs w:val="22"/>
        </w:rPr>
      </w:pPr>
    </w:p>
    <w:p w14:paraId="7255EC87" w14:textId="77777777" w:rsidR="00B9520B" w:rsidRPr="00B9520B" w:rsidRDefault="00B9520B">
      <w:pPr>
        <w:spacing w:after="108"/>
        <w:ind w:left="269"/>
        <w:rPr>
          <w:rFonts w:asciiTheme="minorHAnsi" w:hAnsiTheme="minorHAnsi" w:cstheme="minorHAnsi"/>
          <w:sz w:val="22"/>
          <w:szCs w:val="22"/>
        </w:rPr>
      </w:pPr>
    </w:p>
    <w:p w14:paraId="0E360437" w14:textId="77777777" w:rsidR="000309C1" w:rsidRPr="00B9520B" w:rsidRDefault="000D3FD1">
      <w:pPr>
        <w:spacing w:after="0" w:line="259" w:lineRule="auto"/>
        <w:ind w:left="216" w:firstLine="0"/>
        <w:rPr>
          <w:rFonts w:asciiTheme="minorHAnsi" w:hAnsiTheme="minorHAnsi" w:cstheme="minorHAnsi"/>
          <w:sz w:val="22"/>
          <w:szCs w:val="22"/>
        </w:rPr>
      </w:pPr>
      <w:r w:rsidRPr="00B9520B">
        <w:rPr>
          <w:rFonts w:asciiTheme="minorHAnsi" w:hAnsiTheme="minorHAnsi" w:cstheme="minorHAnsi"/>
          <w:sz w:val="22"/>
          <w:szCs w:val="22"/>
        </w:rPr>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p>
    <w:tbl>
      <w:tblPr>
        <w:tblStyle w:val="TableGrid"/>
        <w:tblW w:w="9033" w:type="dxa"/>
        <w:tblInd w:w="329" w:type="dxa"/>
        <w:tblCellMar>
          <w:top w:w="45" w:type="dxa"/>
          <w:left w:w="108" w:type="dxa"/>
          <w:right w:w="82" w:type="dxa"/>
        </w:tblCellMar>
        <w:tblLook w:val="04A0" w:firstRow="1" w:lastRow="0" w:firstColumn="1" w:lastColumn="0" w:noHBand="0" w:noVBand="1"/>
      </w:tblPr>
      <w:tblGrid>
        <w:gridCol w:w="2001"/>
        <w:gridCol w:w="3671"/>
        <w:gridCol w:w="3361"/>
      </w:tblGrid>
      <w:tr w:rsidR="000309C1" w:rsidRPr="00B9520B" w14:paraId="01E6A522" w14:textId="77777777" w:rsidTr="00B9520B">
        <w:trPr>
          <w:trHeight w:val="747"/>
        </w:trPr>
        <w:tc>
          <w:tcPr>
            <w:tcW w:w="9033" w:type="dxa"/>
            <w:gridSpan w:val="3"/>
            <w:tcBorders>
              <w:top w:val="single" w:sz="8" w:space="0" w:color="000000"/>
              <w:left w:val="single" w:sz="8" w:space="0" w:color="000000"/>
              <w:bottom w:val="single" w:sz="4" w:space="0" w:color="000000"/>
              <w:right w:val="single" w:sz="8" w:space="0" w:color="000000"/>
            </w:tcBorders>
          </w:tcPr>
          <w:p w14:paraId="494C7C62" w14:textId="77777777" w:rsidR="000309C1" w:rsidRPr="00B9520B" w:rsidRDefault="000D3FD1">
            <w:pPr>
              <w:spacing w:after="2" w:line="239" w:lineRule="auto"/>
              <w:ind w:left="0" w:firstLine="0"/>
              <w:jc w:val="center"/>
              <w:rPr>
                <w:rFonts w:asciiTheme="minorHAnsi" w:hAnsiTheme="minorHAnsi" w:cstheme="minorHAnsi"/>
                <w:sz w:val="22"/>
                <w:szCs w:val="22"/>
              </w:rPr>
            </w:pPr>
            <w:r w:rsidRPr="00B9520B">
              <w:rPr>
                <w:rFonts w:asciiTheme="minorHAnsi" w:hAnsiTheme="minorHAnsi" w:cstheme="minorHAnsi"/>
                <w:b/>
                <w:sz w:val="22"/>
                <w:szCs w:val="22"/>
              </w:rPr>
              <w:lastRenderedPageBreak/>
              <w:t>Table 2 - SMCL</w:t>
            </w:r>
            <w:r w:rsidRPr="00B9520B">
              <w:rPr>
                <w:rFonts w:asciiTheme="minorHAnsi" w:hAnsiTheme="minorHAnsi" w:cstheme="minorHAnsi"/>
                <w:sz w:val="22"/>
                <w:szCs w:val="22"/>
              </w:rPr>
              <w:t xml:space="preserve">: EPA established Secondary Maximum Contaminant Levels (SMCL) to serve as guidelines to assist public water systems in managing drinking water aesthetic considerations, such as taste, color, and </w:t>
            </w:r>
          </w:p>
          <w:p w14:paraId="164CA39B" w14:textId="77777777" w:rsidR="000309C1" w:rsidRPr="00B9520B" w:rsidRDefault="000D3FD1">
            <w:pPr>
              <w:spacing w:after="0" w:line="259" w:lineRule="auto"/>
              <w:ind w:left="50" w:firstLine="0"/>
              <w:rPr>
                <w:rFonts w:asciiTheme="minorHAnsi" w:hAnsiTheme="minorHAnsi" w:cstheme="minorHAnsi"/>
                <w:sz w:val="22"/>
                <w:szCs w:val="22"/>
              </w:rPr>
            </w:pPr>
            <w:r w:rsidRPr="00B9520B">
              <w:rPr>
                <w:rFonts w:asciiTheme="minorHAnsi" w:hAnsiTheme="minorHAnsi" w:cstheme="minorHAnsi"/>
                <w:sz w:val="22"/>
                <w:szCs w:val="22"/>
              </w:rPr>
              <w:t xml:space="preserve">odor.  These contaminants are not considered to present a risk to human health </w:t>
            </w:r>
            <w:r w:rsidRPr="00B9520B">
              <w:rPr>
                <w:rFonts w:asciiTheme="minorHAnsi" w:hAnsiTheme="minorHAnsi" w:cstheme="minorHAnsi"/>
                <w:sz w:val="22"/>
                <w:szCs w:val="22"/>
                <w:u w:val="single" w:color="000000"/>
              </w:rPr>
              <w:t>at the SMCL</w:t>
            </w:r>
            <w:r w:rsidRPr="00B9520B">
              <w:rPr>
                <w:rFonts w:asciiTheme="minorHAnsi" w:hAnsiTheme="minorHAnsi" w:cstheme="minorHAnsi"/>
                <w:sz w:val="22"/>
                <w:szCs w:val="22"/>
              </w:rPr>
              <w:t xml:space="preserve">.  Sources: EPA </w:t>
            </w:r>
          </w:p>
          <w:p w14:paraId="00957CF0" w14:textId="464A5AF8" w:rsidR="000309C1" w:rsidRPr="00B9520B" w:rsidRDefault="000D3FD1" w:rsidP="00B9520B">
            <w:pPr>
              <w:spacing w:after="0" w:line="259" w:lineRule="auto"/>
              <w:ind w:left="48" w:firstLine="0"/>
              <w:rPr>
                <w:rFonts w:asciiTheme="minorHAnsi" w:hAnsiTheme="minorHAnsi" w:cstheme="minorHAnsi"/>
                <w:sz w:val="22"/>
                <w:szCs w:val="22"/>
              </w:rPr>
            </w:pPr>
            <w:r w:rsidRPr="00B9520B">
              <w:rPr>
                <w:rFonts w:asciiTheme="minorHAnsi" w:hAnsiTheme="minorHAnsi" w:cstheme="minorHAnsi"/>
                <w:sz w:val="22"/>
                <w:szCs w:val="22"/>
              </w:rPr>
              <w:t xml:space="preserve">SMCL Table (epa.gov), ATSDR Toxicological Profile reports (2003-2012), WHO Guidelines for Drinking Water Quality (2011 ed.) </w:t>
            </w:r>
          </w:p>
        </w:tc>
      </w:tr>
      <w:tr w:rsidR="000309C1" w:rsidRPr="00B9520B" w14:paraId="282F5B30" w14:textId="77777777" w:rsidTr="00DB1402">
        <w:trPr>
          <w:trHeight w:val="497"/>
        </w:trPr>
        <w:tc>
          <w:tcPr>
            <w:tcW w:w="2001" w:type="dxa"/>
            <w:tcBorders>
              <w:top w:val="single" w:sz="4" w:space="0" w:color="000000"/>
              <w:left w:val="single" w:sz="8" w:space="0" w:color="000000"/>
              <w:bottom w:val="single" w:sz="4" w:space="0" w:color="000000"/>
              <w:right w:val="single" w:sz="4" w:space="0" w:color="000000"/>
            </w:tcBorders>
          </w:tcPr>
          <w:p w14:paraId="0859C7B2" w14:textId="77777777" w:rsidR="000309C1" w:rsidRPr="00B9520B" w:rsidRDefault="000D3FD1">
            <w:pPr>
              <w:spacing w:after="0" w:line="259" w:lineRule="auto"/>
              <w:ind w:left="0"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Contaminant (SMCL) </w:t>
            </w:r>
          </w:p>
        </w:tc>
        <w:tc>
          <w:tcPr>
            <w:tcW w:w="3671" w:type="dxa"/>
            <w:tcBorders>
              <w:top w:val="single" w:sz="4" w:space="0" w:color="000000"/>
              <w:left w:val="single" w:sz="4" w:space="0" w:color="000000"/>
              <w:bottom w:val="single" w:sz="4" w:space="0" w:color="000000"/>
              <w:right w:val="single" w:sz="4" w:space="0" w:color="000000"/>
            </w:tcBorders>
            <w:vAlign w:val="center"/>
          </w:tcPr>
          <w:p w14:paraId="774EBB6E" w14:textId="77777777" w:rsidR="000309C1" w:rsidRPr="00B9520B" w:rsidRDefault="000D3FD1">
            <w:pPr>
              <w:spacing w:after="0" w:line="259" w:lineRule="auto"/>
              <w:ind w:left="0" w:right="32"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Nuisance Effects </w:t>
            </w:r>
          </w:p>
        </w:tc>
        <w:tc>
          <w:tcPr>
            <w:tcW w:w="3361" w:type="dxa"/>
            <w:tcBorders>
              <w:top w:val="single" w:sz="4" w:space="0" w:color="000000"/>
              <w:left w:val="single" w:sz="4" w:space="0" w:color="000000"/>
              <w:bottom w:val="single" w:sz="4" w:space="0" w:color="000000"/>
              <w:right w:val="single" w:sz="8" w:space="0" w:color="000000"/>
            </w:tcBorders>
            <w:vAlign w:val="center"/>
          </w:tcPr>
          <w:p w14:paraId="227972A1" w14:textId="77777777" w:rsidR="000309C1" w:rsidRPr="00B9520B" w:rsidRDefault="000D3FD1">
            <w:pPr>
              <w:spacing w:after="0" w:line="259" w:lineRule="auto"/>
              <w:ind w:left="0" w:right="28"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Source </w:t>
            </w:r>
          </w:p>
        </w:tc>
      </w:tr>
      <w:tr w:rsidR="000309C1" w:rsidRPr="00B9520B" w14:paraId="6345A42F" w14:textId="77777777" w:rsidTr="00DB1402">
        <w:trPr>
          <w:trHeight w:val="499"/>
        </w:trPr>
        <w:tc>
          <w:tcPr>
            <w:tcW w:w="2001" w:type="dxa"/>
            <w:tcBorders>
              <w:top w:val="single" w:sz="4" w:space="0" w:color="000000"/>
              <w:left w:val="single" w:sz="8" w:space="0" w:color="000000"/>
              <w:bottom w:val="single" w:sz="4" w:space="0" w:color="000000"/>
              <w:right w:val="single" w:sz="4" w:space="0" w:color="000000"/>
            </w:tcBorders>
          </w:tcPr>
          <w:p w14:paraId="1D35BE7C" w14:textId="77777777" w:rsidR="00DB1402" w:rsidRPr="00B9520B" w:rsidRDefault="000D3FD1" w:rsidP="00DB1402">
            <w:pPr>
              <w:spacing w:after="0" w:line="259" w:lineRule="auto"/>
              <w:ind w:left="22" w:firstLine="0"/>
              <w:jc w:val="center"/>
              <w:rPr>
                <w:rFonts w:asciiTheme="minorHAnsi" w:hAnsiTheme="minorHAnsi" w:cstheme="minorHAnsi"/>
                <w:b/>
                <w:sz w:val="22"/>
                <w:szCs w:val="22"/>
                <w:u w:val="single" w:color="0000FF"/>
              </w:rPr>
            </w:pPr>
            <w:r w:rsidRPr="00B9520B">
              <w:rPr>
                <w:rFonts w:asciiTheme="minorHAnsi" w:hAnsiTheme="minorHAnsi" w:cstheme="minorHAnsi"/>
                <w:b/>
                <w:color w:val="0000FF"/>
                <w:sz w:val="22"/>
                <w:szCs w:val="22"/>
                <w:u w:val="single" w:color="0000FF"/>
              </w:rPr>
              <w:t>Aluminum</w:t>
            </w:r>
          </w:p>
          <w:p w14:paraId="5139E02A" w14:textId="433C810A" w:rsidR="000309C1" w:rsidRPr="00B9520B" w:rsidRDefault="000D3FD1" w:rsidP="00DB1402">
            <w:pPr>
              <w:spacing w:after="0" w:line="259" w:lineRule="auto"/>
              <w:ind w:left="22" w:firstLine="0"/>
              <w:rPr>
                <w:rFonts w:asciiTheme="minorHAnsi" w:hAnsiTheme="minorHAnsi" w:cstheme="minorHAnsi"/>
                <w:sz w:val="22"/>
                <w:szCs w:val="22"/>
              </w:rPr>
            </w:pPr>
            <w:r w:rsidRPr="00B9520B">
              <w:rPr>
                <w:rFonts w:asciiTheme="minorHAnsi" w:hAnsiTheme="minorHAnsi" w:cstheme="minorHAnsi"/>
                <w:sz w:val="22"/>
                <w:szCs w:val="22"/>
              </w:rPr>
              <w:t>(SMCL</w:t>
            </w:r>
            <w:r w:rsidR="00DB1402" w:rsidRPr="00B9520B">
              <w:rPr>
                <w:rFonts w:asciiTheme="minorHAnsi" w:hAnsiTheme="minorHAnsi" w:cstheme="minorHAnsi"/>
                <w:sz w:val="22"/>
                <w:szCs w:val="22"/>
              </w:rPr>
              <w:t xml:space="preserve"> = </w:t>
            </w:r>
            <w:r w:rsidRPr="00B9520B">
              <w:rPr>
                <w:rFonts w:asciiTheme="minorHAnsi" w:hAnsiTheme="minorHAnsi" w:cstheme="minorHAnsi"/>
                <w:sz w:val="22"/>
                <w:szCs w:val="22"/>
              </w:rPr>
              <w:t xml:space="preserve">0.2mg/L) </w:t>
            </w:r>
          </w:p>
        </w:tc>
        <w:tc>
          <w:tcPr>
            <w:tcW w:w="3671" w:type="dxa"/>
            <w:tcBorders>
              <w:top w:val="single" w:sz="4" w:space="0" w:color="000000"/>
              <w:left w:val="single" w:sz="4" w:space="0" w:color="000000"/>
              <w:bottom w:val="single" w:sz="4" w:space="0" w:color="000000"/>
              <w:right w:val="single" w:sz="4" w:space="0" w:color="000000"/>
            </w:tcBorders>
            <w:vAlign w:val="center"/>
          </w:tcPr>
          <w:p w14:paraId="34599881"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Colored water </w:t>
            </w:r>
          </w:p>
        </w:tc>
        <w:tc>
          <w:tcPr>
            <w:tcW w:w="3361" w:type="dxa"/>
            <w:tcBorders>
              <w:top w:val="single" w:sz="4" w:space="0" w:color="000000"/>
              <w:left w:val="single" w:sz="4" w:space="0" w:color="000000"/>
              <w:bottom w:val="single" w:sz="4" w:space="0" w:color="000000"/>
              <w:right w:val="single" w:sz="8" w:space="0" w:color="000000"/>
            </w:tcBorders>
          </w:tcPr>
          <w:p w14:paraId="6C3C6042"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treatment coagulants </w:t>
            </w:r>
          </w:p>
        </w:tc>
      </w:tr>
      <w:tr w:rsidR="000309C1" w:rsidRPr="00B9520B" w14:paraId="1CB0D6B2" w14:textId="77777777" w:rsidTr="00DB1402">
        <w:trPr>
          <w:trHeight w:val="509"/>
        </w:trPr>
        <w:tc>
          <w:tcPr>
            <w:tcW w:w="2001" w:type="dxa"/>
            <w:tcBorders>
              <w:top w:val="single" w:sz="4" w:space="0" w:color="000000"/>
              <w:left w:val="single" w:sz="8" w:space="0" w:color="000000"/>
              <w:bottom w:val="single" w:sz="8" w:space="0" w:color="000000"/>
              <w:right w:val="single" w:sz="4" w:space="0" w:color="000000"/>
            </w:tcBorders>
          </w:tcPr>
          <w:p w14:paraId="42895150" w14:textId="77777777" w:rsidR="00DB1402" w:rsidRPr="00B9520B" w:rsidRDefault="000D3FD1">
            <w:pPr>
              <w:spacing w:after="0" w:line="259" w:lineRule="auto"/>
              <w:ind w:left="41" w:right="74" w:firstLine="0"/>
              <w:jc w:val="center"/>
              <w:rPr>
                <w:rFonts w:asciiTheme="minorHAnsi" w:hAnsiTheme="minorHAnsi" w:cstheme="minorHAnsi"/>
                <w:b/>
                <w:sz w:val="22"/>
                <w:szCs w:val="22"/>
              </w:rPr>
            </w:pPr>
            <w:r w:rsidRPr="00B9520B">
              <w:rPr>
                <w:rFonts w:asciiTheme="minorHAnsi" w:hAnsiTheme="minorHAnsi" w:cstheme="minorHAnsi"/>
                <w:b/>
                <w:color w:val="0000FF"/>
                <w:sz w:val="22"/>
                <w:szCs w:val="22"/>
                <w:u w:val="single" w:color="0000FF"/>
              </w:rPr>
              <w:t>Chloride</w:t>
            </w:r>
            <w:r w:rsidRPr="00B9520B">
              <w:rPr>
                <w:rFonts w:asciiTheme="minorHAnsi" w:hAnsiTheme="minorHAnsi" w:cstheme="minorHAnsi"/>
                <w:b/>
                <w:sz w:val="22"/>
                <w:szCs w:val="22"/>
              </w:rPr>
              <w:t xml:space="preserve"> </w:t>
            </w:r>
          </w:p>
          <w:p w14:paraId="01B8819C" w14:textId="5ED8357F" w:rsidR="000309C1" w:rsidRPr="00B9520B" w:rsidRDefault="000D3FD1">
            <w:pPr>
              <w:spacing w:after="0" w:line="259" w:lineRule="auto"/>
              <w:ind w:left="41" w:right="74" w:firstLine="0"/>
              <w:jc w:val="center"/>
              <w:rPr>
                <w:rFonts w:asciiTheme="minorHAnsi" w:hAnsiTheme="minorHAnsi" w:cstheme="minorHAnsi"/>
                <w:sz w:val="22"/>
                <w:szCs w:val="22"/>
              </w:rPr>
            </w:pPr>
            <w:r w:rsidRPr="00B9520B">
              <w:rPr>
                <w:rFonts w:asciiTheme="minorHAnsi" w:hAnsiTheme="minorHAnsi" w:cstheme="minorHAnsi"/>
                <w:sz w:val="22"/>
                <w:szCs w:val="22"/>
              </w:rPr>
              <w:t>(SMCL=250</w:t>
            </w:r>
            <w:r w:rsidR="00DB1402" w:rsidRPr="00B9520B">
              <w:rPr>
                <w:rFonts w:asciiTheme="minorHAnsi" w:hAnsiTheme="minorHAnsi" w:cstheme="minorHAnsi"/>
                <w:sz w:val="22"/>
                <w:szCs w:val="22"/>
              </w:rPr>
              <w:t xml:space="preserve"> </w:t>
            </w:r>
            <w:r w:rsidRPr="00B9520B">
              <w:rPr>
                <w:rFonts w:asciiTheme="minorHAnsi" w:hAnsiTheme="minorHAnsi" w:cstheme="minorHAnsi"/>
                <w:sz w:val="22"/>
                <w:szCs w:val="22"/>
              </w:rPr>
              <w:t xml:space="preserve">mg/L) </w:t>
            </w:r>
          </w:p>
        </w:tc>
        <w:tc>
          <w:tcPr>
            <w:tcW w:w="3671" w:type="dxa"/>
            <w:tcBorders>
              <w:top w:val="single" w:sz="4" w:space="0" w:color="000000"/>
              <w:left w:val="single" w:sz="4" w:space="0" w:color="000000"/>
              <w:bottom w:val="single" w:sz="8" w:space="0" w:color="000000"/>
              <w:right w:val="single" w:sz="4" w:space="0" w:color="000000"/>
            </w:tcBorders>
            <w:vAlign w:val="center"/>
          </w:tcPr>
          <w:p w14:paraId="1E50EBAE"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Salty taste </w:t>
            </w:r>
          </w:p>
        </w:tc>
        <w:tc>
          <w:tcPr>
            <w:tcW w:w="3361" w:type="dxa"/>
            <w:tcBorders>
              <w:top w:val="single" w:sz="4" w:space="0" w:color="000000"/>
              <w:left w:val="single" w:sz="4" w:space="0" w:color="000000"/>
              <w:bottom w:val="single" w:sz="8" w:space="0" w:color="000000"/>
              <w:right w:val="single" w:sz="8" w:space="0" w:color="000000"/>
            </w:tcBorders>
          </w:tcPr>
          <w:p w14:paraId="216E39EC"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fertilizers; salt water intrusion; de-icing salts </w:t>
            </w:r>
          </w:p>
        </w:tc>
      </w:tr>
      <w:tr w:rsidR="000309C1" w:rsidRPr="00B9520B" w14:paraId="505EEFF6" w14:textId="77777777" w:rsidTr="00DB1402">
        <w:trPr>
          <w:trHeight w:val="511"/>
        </w:trPr>
        <w:tc>
          <w:tcPr>
            <w:tcW w:w="2001" w:type="dxa"/>
            <w:tcBorders>
              <w:top w:val="single" w:sz="8" w:space="0" w:color="000000"/>
              <w:left w:val="single" w:sz="8" w:space="0" w:color="000000"/>
              <w:bottom w:val="single" w:sz="4" w:space="0" w:color="000000"/>
              <w:right w:val="single" w:sz="4" w:space="0" w:color="000000"/>
            </w:tcBorders>
          </w:tcPr>
          <w:p w14:paraId="2FE33362" w14:textId="77777777" w:rsidR="00DB1402" w:rsidRPr="00B9520B" w:rsidRDefault="000D3FD1">
            <w:pPr>
              <w:spacing w:after="0" w:line="259" w:lineRule="auto"/>
              <w:ind w:left="67" w:right="98" w:firstLine="0"/>
              <w:jc w:val="center"/>
              <w:rPr>
                <w:rFonts w:asciiTheme="minorHAnsi" w:hAnsiTheme="minorHAnsi" w:cstheme="minorHAnsi"/>
                <w:b/>
                <w:sz w:val="22"/>
                <w:szCs w:val="22"/>
              </w:rPr>
            </w:pPr>
            <w:r w:rsidRPr="00B9520B">
              <w:rPr>
                <w:rFonts w:asciiTheme="minorHAnsi" w:hAnsiTheme="minorHAnsi" w:cstheme="minorHAnsi"/>
                <w:b/>
                <w:color w:val="0000FF"/>
                <w:sz w:val="22"/>
                <w:szCs w:val="22"/>
                <w:u w:val="single" w:color="0000FF"/>
              </w:rPr>
              <w:t>Iron</w:t>
            </w:r>
            <w:r w:rsidRPr="00B9520B">
              <w:rPr>
                <w:rFonts w:asciiTheme="minorHAnsi" w:hAnsiTheme="minorHAnsi" w:cstheme="minorHAnsi"/>
                <w:b/>
                <w:sz w:val="22"/>
                <w:szCs w:val="22"/>
              </w:rPr>
              <w:t xml:space="preserve">  </w:t>
            </w:r>
          </w:p>
          <w:p w14:paraId="47293AD6" w14:textId="5235AE5A" w:rsidR="000309C1" w:rsidRPr="00B9520B" w:rsidRDefault="000D3FD1">
            <w:pPr>
              <w:spacing w:after="0" w:line="259" w:lineRule="auto"/>
              <w:ind w:left="67" w:right="98"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(SMCL=0.3 mg/L) </w:t>
            </w:r>
          </w:p>
        </w:tc>
        <w:tc>
          <w:tcPr>
            <w:tcW w:w="3671" w:type="dxa"/>
            <w:tcBorders>
              <w:top w:val="single" w:sz="8" w:space="0" w:color="000000"/>
              <w:left w:val="single" w:sz="4" w:space="0" w:color="000000"/>
              <w:bottom w:val="single" w:sz="4" w:space="0" w:color="000000"/>
              <w:right w:val="single" w:sz="4" w:space="0" w:color="000000"/>
            </w:tcBorders>
          </w:tcPr>
          <w:p w14:paraId="13C30B39"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Rusty color; sediment; metallic taste; reddish or orange staining </w:t>
            </w:r>
          </w:p>
        </w:tc>
        <w:tc>
          <w:tcPr>
            <w:tcW w:w="3361" w:type="dxa"/>
            <w:tcBorders>
              <w:top w:val="single" w:sz="8" w:space="0" w:color="000000"/>
              <w:left w:val="single" w:sz="4" w:space="0" w:color="000000"/>
              <w:bottom w:val="single" w:sz="4" w:space="0" w:color="000000"/>
              <w:right w:val="single" w:sz="8" w:space="0" w:color="000000"/>
            </w:tcBorders>
          </w:tcPr>
          <w:p w14:paraId="3C923744"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Corrosion of household plumbing systems; erosion of natural deposits </w:t>
            </w:r>
          </w:p>
        </w:tc>
      </w:tr>
      <w:tr w:rsidR="000309C1" w:rsidRPr="00B9520B" w14:paraId="031077E9" w14:textId="77777777" w:rsidTr="00DB1402">
        <w:trPr>
          <w:trHeight w:val="497"/>
        </w:trPr>
        <w:tc>
          <w:tcPr>
            <w:tcW w:w="2001" w:type="dxa"/>
            <w:tcBorders>
              <w:top w:val="single" w:sz="4" w:space="0" w:color="000000"/>
              <w:left w:val="single" w:sz="8" w:space="0" w:color="000000"/>
              <w:bottom w:val="single" w:sz="4" w:space="0" w:color="000000"/>
              <w:right w:val="single" w:sz="4" w:space="0" w:color="000000"/>
            </w:tcBorders>
          </w:tcPr>
          <w:p w14:paraId="65289C69" w14:textId="5D7D6E54" w:rsidR="000309C1" w:rsidRPr="00B9520B" w:rsidRDefault="000D3FD1">
            <w:pPr>
              <w:spacing w:after="0" w:line="259" w:lineRule="auto"/>
              <w:ind w:left="18" w:right="3"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Manganese</w:t>
            </w:r>
            <w:r w:rsidRPr="00B9520B">
              <w:rPr>
                <w:rFonts w:asciiTheme="minorHAnsi" w:hAnsiTheme="minorHAnsi" w:cstheme="minorHAnsi"/>
                <w:sz w:val="22"/>
                <w:szCs w:val="22"/>
              </w:rPr>
              <w:t xml:space="preserve"> (SMCL=0.05 mg/L) </w:t>
            </w:r>
          </w:p>
        </w:tc>
        <w:tc>
          <w:tcPr>
            <w:tcW w:w="3671" w:type="dxa"/>
            <w:tcBorders>
              <w:top w:val="single" w:sz="4" w:space="0" w:color="000000"/>
              <w:left w:val="single" w:sz="4" w:space="0" w:color="000000"/>
              <w:bottom w:val="single" w:sz="4" w:space="0" w:color="000000"/>
              <w:right w:val="single" w:sz="4" w:space="0" w:color="000000"/>
            </w:tcBorders>
          </w:tcPr>
          <w:p w14:paraId="6205657F"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Black to brown color; black staining; bitter metallic taste </w:t>
            </w:r>
          </w:p>
        </w:tc>
        <w:tc>
          <w:tcPr>
            <w:tcW w:w="3361" w:type="dxa"/>
            <w:tcBorders>
              <w:top w:val="single" w:sz="4" w:space="0" w:color="000000"/>
              <w:left w:val="single" w:sz="4" w:space="0" w:color="000000"/>
              <w:bottom w:val="single" w:sz="4" w:space="0" w:color="000000"/>
              <w:right w:val="single" w:sz="8" w:space="0" w:color="000000"/>
            </w:tcBorders>
            <w:vAlign w:val="center"/>
          </w:tcPr>
          <w:p w14:paraId="0413B4EC"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w:t>
            </w:r>
          </w:p>
        </w:tc>
      </w:tr>
      <w:tr w:rsidR="000309C1" w:rsidRPr="00B9520B" w14:paraId="17328511" w14:textId="77777777" w:rsidTr="00DB1402">
        <w:trPr>
          <w:trHeight w:val="499"/>
        </w:trPr>
        <w:tc>
          <w:tcPr>
            <w:tcW w:w="2001" w:type="dxa"/>
            <w:tcBorders>
              <w:top w:val="single" w:sz="4" w:space="0" w:color="000000"/>
              <w:left w:val="single" w:sz="8" w:space="0" w:color="000000"/>
              <w:bottom w:val="single" w:sz="4" w:space="0" w:color="000000"/>
              <w:right w:val="single" w:sz="4" w:space="0" w:color="000000"/>
            </w:tcBorders>
          </w:tcPr>
          <w:p w14:paraId="29D4E5A3" w14:textId="77777777" w:rsidR="000309C1" w:rsidRPr="00B9520B" w:rsidRDefault="000D3FD1">
            <w:pPr>
              <w:spacing w:after="0" w:line="259" w:lineRule="auto"/>
              <w:ind w:left="0" w:right="32"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Silver</w:t>
            </w:r>
            <w:r w:rsidRPr="00B9520B">
              <w:rPr>
                <w:rFonts w:asciiTheme="minorHAnsi" w:hAnsiTheme="minorHAnsi" w:cstheme="minorHAnsi"/>
                <w:b/>
                <w:sz w:val="22"/>
                <w:szCs w:val="22"/>
              </w:rPr>
              <w:t xml:space="preserve"> </w:t>
            </w:r>
          </w:p>
          <w:p w14:paraId="677A5656" w14:textId="6900C473" w:rsidR="000309C1" w:rsidRPr="00B9520B" w:rsidRDefault="000D3FD1">
            <w:pPr>
              <w:spacing w:after="0" w:line="259" w:lineRule="auto"/>
              <w:ind w:left="17" w:firstLine="0"/>
              <w:rPr>
                <w:rFonts w:asciiTheme="minorHAnsi" w:hAnsiTheme="minorHAnsi" w:cstheme="minorHAnsi"/>
                <w:sz w:val="22"/>
                <w:szCs w:val="22"/>
              </w:rPr>
            </w:pPr>
            <w:r w:rsidRPr="00B9520B">
              <w:rPr>
                <w:rFonts w:asciiTheme="minorHAnsi" w:hAnsiTheme="minorHAnsi" w:cstheme="minorHAnsi"/>
                <w:sz w:val="22"/>
                <w:szCs w:val="22"/>
              </w:rPr>
              <w:t xml:space="preserve">(SMCL=0.01 mg/L) </w:t>
            </w:r>
          </w:p>
        </w:tc>
        <w:tc>
          <w:tcPr>
            <w:tcW w:w="3671" w:type="dxa"/>
            <w:tcBorders>
              <w:top w:val="single" w:sz="4" w:space="0" w:color="000000"/>
              <w:left w:val="single" w:sz="4" w:space="0" w:color="000000"/>
              <w:bottom w:val="single" w:sz="4" w:space="0" w:color="000000"/>
              <w:right w:val="single" w:sz="4" w:space="0" w:color="000000"/>
            </w:tcBorders>
          </w:tcPr>
          <w:p w14:paraId="5B4F13F5"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Skin discoloration; graying of the white part of the eye </w:t>
            </w:r>
          </w:p>
        </w:tc>
        <w:tc>
          <w:tcPr>
            <w:tcW w:w="3361" w:type="dxa"/>
            <w:tcBorders>
              <w:top w:val="single" w:sz="4" w:space="0" w:color="000000"/>
              <w:left w:val="single" w:sz="4" w:space="0" w:color="000000"/>
              <w:bottom w:val="single" w:sz="4" w:space="0" w:color="000000"/>
              <w:right w:val="single" w:sz="8" w:space="0" w:color="000000"/>
            </w:tcBorders>
            <w:vAlign w:val="center"/>
          </w:tcPr>
          <w:p w14:paraId="03BD7B5E"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w:t>
            </w:r>
          </w:p>
        </w:tc>
      </w:tr>
      <w:tr w:rsidR="000309C1" w:rsidRPr="00B9520B" w14:paraId="0F5CD0BB" w14:textId="77777777" w:rsidTr="00DB1402">
        <w:trPr>
          <w:trHeight w:val="500"/>
        </w:trPr>
        <w:tc>
          <w:tcPr>
            <w:tcW w:w="2001" w:type="dxa"/>
            <w:tcBorders>
              <w:top w:val="single" w:sz="4" w:space="0" w:color="000000"/>
              <w:left w:val="single" w:sz="8" w:space="0" w:color="000000"/>
              <w:bottom w:val="single" w:sz="4" w:space="0" w:color="000000"/>
              <w:right w:val="single" w:sz="4" w:space="0" w:color="000000"/>
            </w:tcBorders>
          </w:tcPr>
          <w:p w14:paraId="08278E55" w14:textId="77777777" w:rsidR="000309C1" w:rsidRPr="00B9520B" w:rsidRDefault="000D3FD1">
            <w:pPr>
              <w:spacing w:after="0" w:line="259" w:lineRule="auto"/>
              <w:ind w:left="41" w:right="74" w:firstLine="0"/>
              <w:jc w:val="center"/>
              <w:rPr>
                <w:rFonts w:asciiTheme="minorHAnsi" w:hAnsiTheme="minorHAnsi" w:cstheme="minorHAnsi"/>
                <w:sz w:val="22"/>
                <w:szCs w:val="22"/>
              </w:rPr>
            </w:pPr>
            <w:proofErr w:type="gramStart"/>
            <w:r w:rsidRPr="00B9520B">
              <w:rPr>
                <w:rFonts w:asciiTheme="minorHAnsi" w:hAnsiTheme="minorHAnsi" w:cstheme="minorHAnsi"/>
                <w:b/>
                <w:color w:val="0000FF"/>
                <w:sz w:val="22"/>
                <w:szCs w:val="22"/>
                <w:u w:val="single" w:color="0000FF"/>
              </w:rPr>
              <w:t>Sulfate</w:t>
            </w:r>
            <w:r w:rsidRPr="00B9520B">
              <w:rPr>
                <w:rFonts w:asciiTheme="minorHAnsi" w:hAnsiTheme="minorHAnsi" w:cstheme="minorHAnsi"/>
                <w:b/>
                <w:sz w:val="22"/>
                <w:szCs w:val="22"/>
              </w:rPr>
              <w:t xml:space="preserve">  </w:t>
            </w:r>
            <w:r w:rsidRPr="00B9520B">
              <w:rPr>
                <w:rFonts w:asciiTheme="minorHAnsi" w:hAnsiTheme="minorHAnsi" w:cstheme="minorHAnsi"/>
                <w:sz w:val="22"/>
                <w:szCs w:val="22"/>
              </w:rPr>
              <w:t>(</w:t>
            </w:r>
            <w:proofErr w:type="gramEnd"/>
            <w:r w:rsidRPr="00B9520B">
              <w:rPr>
                <w:rFonts w:asciiTheme="minorHAnsi" w:hAnsiTheme="minorHAnsi" w:cstheme="minorHAnsi"/>
                <w:sz w:val="22"/>
                <w:szCs w:val="22"/>
              </w:rPr>
              <w:t xml:space="preserve">SMCL = 250 mg/L) </w:t>
            </w:r>
          </w:p>
        </w:tc>
        <w:tc>
          <w:tcPr>
            <w:tcW w:w="3671" w:type="dxa"/>
            <w:tcBorders>
              <w:top w:val="single" w:sz="4" w:space="0" w:color="000000"/>
              <w:left w:val="single" w:sz="4" w:space="0" w:color="000000"/>
              <w:bottom w:val="single" w:sz="4" w:space="0" w:color="000000"/>
              <w:right w:val="single" w:sz="4" w:space="0" w:color="000000"/>
            </w:tcBorders>
            <w:vAlign w:val="center"/>
          </w:tcPr>
          <w:p w14:paraId="708C0C59"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Salty taste </w:t>
            </w:r>
          </w:p>
        </w:tc>
        <w:tc>
          <w:tcPr>
            <w:tcW w:w="3361" w:type="dxa"/>
            <w:tcBorders>
              <w:top w:val="single" w:sz="4" w:space="0" w:color="000000"/>
              <w:left w:val="single" w:sz="4" w:space="0" w:color="000000"/>
              <w:bottom w:val="single" w:sz="4" w:space="0" w:color="000000"/>
              <w:right w:val="single" w:sz="8" w:space="0" w:color="000000"/>
            </w:tcBorders>
          </w:tcPr>
          <w:p w14:paraId="47C29862"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Erosion of natural deposits; atmospheric deposition </w:t>
            </w:r>
          </w:p>
        </w:tc>
      </w:tr>
      <w:tr w:rsidR="000309C1" w:rsidRPr="00B9520B" w14:paraId="7FDBC16B" w14:textId="77777777" w:rsidTr="00DB1402">
        <w:trPr>
          <w:trHeight w:val="497"/>
        </w:trPr>
        <w:tc>
          <w:tcPr>
            <w:tcW w:w="2001" w:type="dxa"/>
            <w:tcBorders>
              <w:top w:val="single" w:sz="4" w:space="0" w:color="000000"/>
              <w:left w:val="single" w:sz="8" w:space="0" w:color="000000"/>
              <w:bottom w:val="single" w:sz="4" w:space="0" w:color="000000"/>
              <w:right w:val="single" w:sz="4" w:space="0" w:color="000000"/>
            </w:tcBorders>
          </w:tcPr>
          <w:p w14:paraId="76C04356" w14:textId="77777777" w:rsidR="000309C1" w:rsidRPr="00B9520B" w:rsidRDefault="000D3FD1">
            <w:pPr>
              <w:spacing w:after="0" w:line="259" w:lineRule="auto"/>
              <w:ind w:left="0" w:right="29" w:firstLine="0"/>
              <w:jc w:val="center"/>
              <w:rPr>
                <w:rFonts w:asciiTheme="minorHAnsi" w:hAnsiTheme="minorHAnsi" w:cstheme="minorHAnsi"/>
                <w:sz w:val="22"/>
                <w:szCs w:val="22"/>
              </w:rPr>
            </w:pPr>
            <w:r w:rsidRPr="00B9520B">
              <w:rPr>
                <w:rFonts w:asciiTheme="minorHAnsi" w:hAnsiTheme="minorHAnsi" w:cstheme="minorHAnsi"/>
                <w:b/>
                <w:color w:val="0000FF"/>
                <w:sz w:val="22"/>
                <w:szCs w:val="22"/>
                <w:u w:val="single" w:color="0000FF"/>
              </w:rPr>
              <w:t>Zinc</w:t>
            </w:r>
            <w:r w:rsidRPr="00B9520B">
              <w:rPr>
                <w:rFonts w:asciiTheme="minorHAnsi" w:hAnsiTheme="minorHAnsi" w:cstheme="minorHAnsi"/>
                <w:b/>
                <w:sz w:val="22"/>
                <w:szCs w:val="22"/>
              </w:rPr>
              <w:t xml:space="preserve">  </w:t>
            </w:r>
          </w:p>
          <w:p w14:paraId="48E43D4B" w14:textId="77777777" w:rsidR="000309C1" w:rsidRPr="00B9520B" w:rsidRDefault="000D3FD1">
            <w:pPr>
              <w:spacing w:after="0" w:line="259" w:lineRule="auto"/>
              <w:ind w:left="0" w:right="33"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(SMCL = 5 mg/L) </w:t>
            </w:r>
          </w:p>
        </w:tc>
        <w:tc>
          <w:tcPr>
            <w:tcW w:w="3671" w:type="dxa"/>
            <w:tcBorders>
              <w:top w:val="single" w:sz="4" w:space="0" w:color="000000"/>
              <w:left w:val="single" w:sz="4" w:space="0" w:color="000000"/>
              <w:bottom w:val="single" w:sz="4" w:space="0" w:color="000000"/>
              <w:right w:val="single" w:sz="4" w:space="0" w:color="000000"/>
            </w:tcBorders>
            <w:vAlign w:val="center"/>
          </w:tcPr>
          <w:p w14:paraId="7710343E"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Metallic taste </w:t>
            </w:r>
          </w:p>
        </w:tc>
        <w:tc>
          <w:tcPr>
            <w:tcW w:w="3361" w:type="dxa"/>
            <w:tcBorders>
              <w:top w:val="single" w:sz="4" w:space="0" w:color="000000"/>
              <w:left w:val="single" w:sz="4" w:space="0" w:color="000000"/>
              <w:bottom w:val="single" w:sz="4" w:space="0" w:color="000000"/>
              <w:right w:val="single" w:sz="8" w:space="0" w:color="000000"/>
            </w:tcBorders>
          </w:tcPr>
          <w:p w14:paraId="43B13219"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Corrosion of household plumbing systems; erosion of natural deposits </w:t>
            </w:r>
          </w:p>
        </w:tc>
      </w:tr>
    </w:tbl>
    <w:p w14:paraId="2C982BFF" w14:textId="77777777" w:rsidR="000309C1" w:rsidRPr="00B9520B" w:rsidRDefault="000D3FD1">
      <w:pPr>
        <w:spacing w:after="18" w:line="259" w:lineRule="auto"/>
        <w:ind w:left="271" w:firstLine="0"/>
        <w:rPr>
          <w:rFonts w:asciiTheme="minorHAnsi" w:hAnsiTheme="minorHAnsi" w:cstheme="minorHAnsi"/>
          <w:sz w:val="22"/>
          <w:szCs w:val="22"/>
        </w:rPr>
      </w:pPr>
      <w:r w:rsidRPr="00B9520B">
        <w:rPr>
          <w:rFonts w:asciiTheme="minorHAnsi" w:hAnsiTheme="minorHAnsi" w:cstheme="minorHAnsi"/>
          <w:sz w:val="22"/>
          <w:szCs w:val="22"/>
        </w:rPr>
        <w:t xml:space="preserve"> </w:t>
      </w:r>
    </w:p>
    <w:p w14:paraId="64DC8E81" w14:textId="7FF9DECF"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Aluminum</w:t>
      </w:r>
      <w:r w:rsidRPr="00B9520B">
        <w:rPr>
          <w:rFonts w:asciiTheme="minorHAnsi" w:hAnsiTheme="minorHAnsi" w:cstheme="minorHAnsi"/>
          <w:sz w:val="22"/>
          <w:szCs w:val="22"/>
        </w:rPr>
        <w:t xml:space="preserve"> occurs naturally in many soils and is regulated as a secondary contaminant (nuisance) by the EPA for public systems.  However, some states and the WHO (World Health Organization) have suggested it may have negative health effects above 0.2 mg/L.  There is more information here: </w:t>
      </w:r>
      <w:hyperlink r:id="rId19" w:history="1">
        <w:r w:rsidR="003B76D8" w:rsidRPr="00B9520B">
          <w:rPr>
            <w:rStyle w:val="Hyperlink"/>
            <w:rFonts w:asciiTheme="minorHAnsi" w:hAnsiTheme="minorHAnsi" w:cstheme="minorHAnsi"/>
            <w:sz w:val="22"/>
            <w:szCs w:val="22"/>
          </w:rPr>
          <w:t>https://www.dhs.wisco</w:t>
        </w:r>
        <w:r w:rsidR="003B76D8" w:rsidRPr="00B9520B">
          <w:rPr>
            <w:rStyle w:val="Hyperlink"/>
            <w:rFonts w:asciiTheme="minorHAnsi" w:hAnsiTheme="minorHAnsi" w:cstheme="minorHAnsi"/>
            <w:sz w:val="22"/>
            <w:szCs w:val="22"/>
          </w:rPr>
          <w:t>n</w:t>
        </w:r>
        <w:r w:rsidR="003B76D8" w:rsidRPr="00B9520B">
          <w:rPr>
            <w:rStyle w:val="Hyperlink"/>
            <w:rFonts w:asciiTheme="minorHAnsi" w:hAnsiTheme="minorHAnsi" w:cstheme="minorHAnsi"/>
            <w:sz w:val="22"/>
            <w:szCs w:val="22"/>
          </w:rPr>
          <w:t>sin.gov/chemical/aluminum.htm</w:t>
        </w:r>
      </w:hyperlink>
      <w:hyperlink r:id="rId20">
        <w:r w:rsidRPr="00B9520B">
          <w:rPr>
            <w:rFonts w:asciiTheme="minorHAnsi" w:hAnsiTheme="minorHAnsi" w:cstheme="minorHAnsi"/>
            <w:sz w:val="22"/>
            <w:szCs w:val="22"/>
          </w:rPr>
          <w:t>.</w:t>
        </w:r>
      </w:hyperlink>
      <w:r w:rsidRPr="00B9520B">
        <w:rPr>
          <w:rFonts w:asciiTheme="minorHAnsi" w:hAnsiTheme="minorHAnsi" w:cstheme="minorHAnsi"/>
          <w:sz w:val="22"/>
          <w:szCs w:val="22"/>
        </w:rPr>
        <w:t xml:space="preserve">  Discuss with your doctor if you have questions about aluminum in the diet and drinking water. </w:t>
      </w:r>
    </w:p>
    <w:p w14:paraId="7C53E5E4" w14:textId="77777777"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Chloride</w:t>
      </w:r>
      <w:r w:rsidRPr="00B9520B">
        <w:rPr>
          <w:rFonts w:asciiTheme="minorHAnsi" w:hAnsiTheme="minorHAnsi" w:cstheme="minorHAnsi"/>
          <w:sz w:val="22"/>
          <w:szCs w:val="22"/>
        </w:rPr>
        <w:t xml:space="preserve"> is a nuisance contaminant, and EPA suggests that public systems keep chloride levels below 250 mg/L.  There is no health-based level for chloride, although excessive chloride can produce a salty taste. </w:t>
      </w:r>
    </w:p>
    <w:p w14:paraId="39A765C6" w14:textId="77777777"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Iron</w:t>
      </w:r>
      <w:r w:rsidRPr="00B9520B">
        <w:rPr>
          <w:rFonts w:asciiTheme="minorHAnsi" w:hAnsiTheme="minorHAnsi" w:cstheme="minorHAnsi"/>
          <w:sz w:val="22"/>
          <w:szCs w:val="22"/>
        </w:rPr>
        <w:t xml:space="preserve"> in groundwater usually originates from certain rock formations, and does not usually present a health risk.  It can, however, be objectionable if present in amounts greater than 0.3 mg/l.  Excessive iron levels can leave red-orange-brown stains on plumbing fixtures and laundry.  It may give water and beverages a bitter, metallic taste and discolor beverages.  Iron bacteria, which are harmless to human health, may be present in water with iron, and create a reddish-brown slime by-product anywhere water stands (</w:t>
      </w:r>
      <w:proofErr w:type="gramStart"/>
      <w:r w:rsidRPr="00B9520B">
        <w:rPr>
          <w:rFonts w:asciiTheme="minorHAnsi" w:hAnsiTheme="minorHAnsi" w:cstheme="minorHAnsi"/>
          <w:sz w:val="22"/>
          <w:szCs w:val="22"/>
        </w:rPr>
        <w:t>e.g.</w:t>
      </w:r>
      <w:proofErr w:type="gramEnd"/>
      <w:r w:rsidRPr="00B9520B">
        <w:rPr>
          <w:rFonts w:asciiTheme="minorHAnsi" w:hAnsiTheme="minorHAnsi" w:cstheme="minorHAnsi"/>
          <w:sz w:val="22"/>
          <w:szCs w:val="22"/>
        </w:rPr>
        <w:t xml:space="preserve"> toilet tanks). </w:t>
      </w:r>
    </w:p>
    <w:p w14:paraId="65F81FD7" w14:textId="77777777"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lastRenderedPageBreak/>
        <w:t xml:space="preserve">Manganese </w:t>
      </w:r>
      <w:r w:rsidRPr="00B9520B">
        <w:rPr>
          <w:rFonts w:asciiTheme="minorHAnsi" w:hAnsiTheme="minorHAnsi" w:cstheme="minorHAnsi"/>
          <w:sz w:val="22"/>
          <w:szCs w:val="22"/>
        </w:rPr>
        <w:t xml:space="preserve">in groundwater usually originates from certain rock formations, and is currently regulated as a nuisance contaminant in U.S. municipal drinking water at 0.05 mg/L, based on staining and taste considerations.   A lifetime health advisory value of 0.3 mg/L was established by EPA in 2004 to protect against concerns of potential neurological effects. If present in amounts greater than 0.05 mg/l, it may give water a bitter taste and produce black stains on laundry, cooking utensils, or plumbing fixtures. </w:t>
      </w:r>
    </w:p>
    <w:p w14:paraId="0BF76C03" w14:textId="0D4F41EC" w:rsidR="000309C1" w:rsidRPr="00B9520B" w:rsidRDefault="000D3FD1" w:rsidP="00DB1402">
      <w:pPr>
        <w:spacing w:after="0"/>
        <w:ind w:left="269"/>
        <w:rPr>
          <w:rFonts w:asciiTheme="minorHAnsi" w:hAnsiTheme="minorHAnsi" w:cstheme="minorHAnsi"/>
          <w:sz w:val="22"/>
          <w:szCs w:val="22"/>
        </w:rPr>
      </w:pPr>
      <w:r w:rsidRPr="00B9520B">
        <w:rPr>
          <w:rFonts w:asciiTheme="minorHAnsi" w:hAnsiTheme="minorHAnsi" w:cstheme="minorHAnsi"/>
          <w:b/>
          <w:sz w:val="22"/>
          <w:szCs w:val="22"/>
        </w:rPr>
        <w:t xml:space="preserve">Silver </w:t>
      </w:r>
      <w:r w:rsidRPr="00B9520B">
        <w:rPr>
          <w:rFonts w:asciiTheme="minorHAnsi" w:hAnsiTheme="minorHAnsi" w:cstheme="minorHAnsi"/>
          <w:sz w:val="22"/>
          <w:szCs w:val="22"/>
        </w:rPr>
        <w:t xml:space="preserve">There are no scientific studies to show adverse health effects of silver from natural sources in drinking water. Due to its bactericidal abilities, silver is used as a water bacteriostat in some carbon water filters to inhibit the growth of bacteria on the surfaces of carbon particles. These filters may leach out trace levels of silver into the effluent water. At anticipated concentrations, the ingestion of silver has no documented detrimental effect on humans.  When ingested and absorbed, silver is held indefinitely within tissue, particularly skin, eyes, and mucous membranes. Skin discoloration is a cosmetic effect related to silver ingestion. This effect, called argyria, does not impair body function. The U.S. Environmental Protection Agency has set a non-enforceable secondary maximum contaminant level of 0.10 (milligrams per liter) mg/L for silver because of its ability to cause aesthetic discolorations of the skin or argyria. Please see: </w:t>
      </w:r>
      <w:r w:rsidR="00DB1402" w:rsidRPr="00B9520B">
        <w:rPr>
          <w:rFonts w:asciiTheme="minorHAnsi" w:hAnsiTheme="minorHAnsi" w:cstheme="minorHAnsi"/>
          <w:sz w:val="22"/>
          <w:szCs w:val="22"/>
        </w:rPr>
        <w:t>https://wqa.org/wp-content/uploads/2022/09/2015_Silver.pdf</w:t>
      </w:r>
      <w:hyperlink r:id="rId21">
        <w:r w:rsidRPr="00B9520B">
          <w:rPr>
            <w:rFonts w:asciiTheme="minorHAnsi" w:hAnsiTheme="minorHAnsi" w:cstheme="minorHAnsi"/>
            <w:sz w:val="22"/>
            <w:szCs w:val="22"/>
          </w:rPr>
          <w:t xml:space="preserve"> </w:t>
        </w:r>
      </w:hyperlink>
      <w:r w:rsidRPr="00B9520B">
        <w:rPr>
          <w:rFonts w:asciiTheme="minorHAnsi" w:hAnsiTheme="minorHAnsi" w:cstheme="minorHAnsi"/>
          <w:sz w:val="22"/>
          <w:szCs w:val="22"/>
        </w:rPr>
        <w:t>for more information and discuss with your doctor if concerned.</w:t>
      </w:r>
      <w:r w:rsidRPr="00B9520B">
        <w:rPr>
          <w:rFonts w:asciiTheme="minorHAnsi" w:hAnsiTheme="minorHAnsi" w:cstheme="minorHAnsi"/>
          <w:b/>
          <w:sz w:val="22"/>
          <w:szCs w:val="22"/>
        </w:rPr>
        <w:t xml:space="preserve"> </w:t>
      </w:r>
    </w:p>
    <w:p w14:paraId="2DF7577A" w14:textId="77777777" w:rsidR="000309C1" w:rsidRPr="00B9520B" w:rsidRDefault="000D3FD1">
      <w:pPr>
        <w:ind w:left="269"/>
        <w:rPr>
          <w:rFonts w:asciiTheme="minorHAnsi" w:hAnsiTheme="minorHAnsi" w:cstheme="minorHAnsi"/>
          <w:sz w:val="22"/>
          <w:szCs w:val="22"/>
        </w:rPr>
      </w:pPr>
      <w:r w:rsidRPr="00B9520B">
        <w:rPr>
          <w:rFonts w:asciiTheme="minorHAnsi" w:hAnsiTheme="minorHAnsi" w:cstheme="minorHAnsi"/>
          <w:b/>
          <w:sz w:val="22"/>
          <w:szCs w:val="22"/>
        </w:rPr>
        <w:t>Sulfate</w:t>
      </w:r>
      <w:r w:rsidRPr="00B9520B">
        <w:rPr>
          <w:rFonts w:asciiTheme="minorHAnsi" w:hAnsiTheme="minorHAnsi" w:cstheme="minorHAnsi"/>
          <w:sz w:val="22"/>
          <w:szCs w:val="22"/>
        </w:rPr>
        <w:t xml:space="preserve">. High sulfate concentrations may result in adverse taste, and may have a laxative effect on those who are unaccustomed to drinking the water.   The SMCL for sulfate is 250 mg/l.  Sulfate may be linked to other sulfur-related problems, such as hydrogen sulfide gas, which gives water a “rotten-egg” odor or taste.  Hydrogen sulfide gas occurs naturally as a byproduct of sulfur-reducing bacteria.  These bacteria feed on small amounts of sulfur in water and thrive in low oxygen environments common in groundwater wells.  These bacteria may cause an unpleasant taste or odor, but they do not present a health threat to humans.  While it is difficult to test for hydrogen sulfide gas in water, it is easily detected by smell, especially in hot water.  Water containing this gas may corrode metals in the water system and stain plumbing and cooking utensils.   </w:t>
      </w:r>
    </w:p>
    <w:p w14:paraId="74C65471" w14:textId="0A7D681F" w:rsidR="003B76D8" w:rsidRDefault="000D3FD1" w:rsidP="003B76D8">
      <w:pPr>
        <w:ind w:left="269"/>
        <w:rPr>
          <w:rFonts w:asciiTheme="minorHAnsi" w:hAnsiTheme="minorHAnsi" w:cstheme="minorHAnsi"/>
          <w:color w:val="222222"/>
          <w:sz w:val="22"/>
          <w:szCs w:val="22"/>
        </w:rPr>
      </w:pPr>
      <w:r w:rsidRPr="00B9520B">
        <w:rPr>
          <w:rFonts w:asciiTheme="minorHAnsi" w:hAnsiTheme="minorHAnsi" w:cstheme="minorHAnsi"/>
          <w:b/>
          <w:sz w:val="22"/>
          <w:szCs w:val="22"/>
        </w:rPr>
        <w:t>Zinc</w:t>
      </w:r>
      <w:r w:rsidRPr="00B9520B">
        <w:rPr>
          <w:rFonts w:asciiTheme="minorHAnsi" w:hAnsiTheme="minorHAnsi" w:cstheme="minorHAnsi"/>
          <w:sz w:val="22"/>
          <w:szCs w:val="22"/>
        </w:rPr>
        <w:t xml:space="preserve"> is most likely coming from plumbing components, and this presence may be resolved by running the water for a minute or more before collecting for drinking or cooking.  Zinc is considered a secondary, or nuisance contaminant, and is not considered to present a risk to human health at or below the nuisance level of 5 mg/L. More information here: </w:t>
      </w:r>
      <w:hyperlink r:id="rId22" w:history="1">
        <w:r w:rsidR="00B9520B" w:rsidRPr="00D62BC0">
          <w:rPr>
            <w:rStyle w:val="Hyperlink"/>
            <w:sz w:val="22"/>
            <w:szCs w:val="22"/>
          </w:rPr>
          <w:t>https://www.atsdr.cdc.gov/ToxProfiles/tp60-c1-b.pdf</w:t>
        </w:r>
      </w:hyperlink>
      <w:r w:rsidR="00DB1402" w:rsidRPr="00B9520B">
        <w:rPr>
          <w:sz w:val="22"/>
          <w:szCs w:val="22"/>
        </w:rPr>
        <w:t>.</w:t>
      </w:r>
      <w:r w:rsidRPr="00B9520B">
        <w:rPr>
          <w:rFonts w:asciiTheme="minorHAnsi" w:hAnsiTheme="minorHAnsi" w:cstheme="minorHAnsi"/>
          <w:color w:val="222222"/>
          <w:sz w:val="22"/>
          <w:szCs w:val="22"/>
        </w:rPr>
        <w:t xml:space="preserve"> </w:t>
      </w:r>
    </w:p>
    <w:p w14:paraId="2C132F6D" w14:textId="08102889" w:rsidR="00B9520B" w:rsidRDefault="00B9520B" w:rsidP="003B76D8">
      <w:pPr>
        <w:ind w:left="269"/>
        <w:rPr>
          <w:rFonts w:asciiTheme="minorHAnsi" w:hAnsiTheme="minorHAnsi" w:cstheme="minorHAnsi"/>
          <w:color w:val="222222"/>
          <w:sz w:val="22"/>
          <w:szCs w:val="22"/>
        </w:rPr>
      </w:pPr>
    </w:p>
    <w:p w14:paraId="6EEFB6E1" w14:textId="7D47CEE5" w:rsidR="00B9520B" w:rsidRDefault="00B9520B" w:rsidP="003B76D8">
      <w:pPr>
        <w:ind w:left="269"/>
        <w:rPr>
          <w:rFonts w:asciiTheme="minorHAnsi" w:hAnsiTheme="minorHAnsi" w:cstheme="minorHAnsi"/>
          <w:color w:val="222222"/>
          <w:sz w:val="22"/>
          <w:szCs w:val="22"/>
        </w:rPr>
      </w:pPr>
    </w:p>
    <w:p w14:paraId="46D91C74" w14:textId="12257253" w:rsidR="00B9520B" w:rsidRDefault="00B9520B" w:rsidP="003B76D8">
      <w:pPr>
        <w:ind w:left="269"/>
        <w:rPr>
          <w:rFonts w:asciiTheme="minorHAnsi" w:hAnsiTheme="minorHAnsi" w:cstheme="minorHAnsi"/>
          <w:color w:val="222222"/>
          <w:sz w:val="22"/>
          <w:szCs w:val="22"/>
        </w:rPr>
      </w:pPr>
    </w:p>
    <w:p w14:paraId="419F8802" w14:textId="203194DD" w:rsidR="00B9520B" w:rsidRDefault="00B9520B" w:rsidP="003B76D8">
      <w:pPr>
        <w:ind w:left="269"/>
        <w:rPr>
          <w:rFonts w:asciiTheme="minorHAnsi" w:hAnsiTheme="minorHAnsi" w:cstheme="minorHAnsi"/>
          <w:color w:val="222222"/>
          <w:sz w:val="22"/>
          <w:szCs w:val="22"/>
        </w:rPr>
      </w:pPr>
    </w:p>
    <w:p w14:paraId="11139D78" w14:textId="66838A6B" w:rsidR="00B9520B" w:rsidRPr="00B9520B" w:rsidRDefault="00B9520B" w:rsidP="003B76D8">
      <w:pPr>
        <w:ind w:left="269"/>
        <w:rPr>
          <w:rFonts w:asciiTheme="minorHAnsi" w:hAnsiTheme="minorHAnsi" w:cstheme="minorHAnsi"/>
          <w:color w:val="222222"/>
          <w:sz w:val="22"/>
          <w:szCs w:val="22"/>
        </w:rPr>
      </w:pPr>
    </w:p>
    <w:p w14:paraId="0D979B78" w14:textId="77777777" w:rsidR="000309C1" w:rsidRPr="00B9520B" w:rsidRDefault="000D3FD1">
      <w:pPr>
        <w:spacing w:after="0" w:line="259" w:lineRule="auto"/>
        <w:ind w:left="0" w:right="54" w:firstLine="0"/>
        <w:jc w:val="right"/>
        <w:rPr>
          <w:rFonts w:asciiTheme="minorHAnsi" w:hAnsiTheme="minorHAnsi" w:cstheme="minorHAnsi"/>
          <w:sz w:val="22"/>
          <w:szCs w:val="22"/>
        </w:rPr>
      </w:pPr>
      <w:r w:rsidRPr="00B9520B">
        <w:rPr>
          <w:rFonts w:asciiTheme="minorHAnsi" w:hAnsiTheme="minorHAnsi" w:cstheme="minorHAnsi"/>
          <w:sz w:val="22"/>
          <w:szCs w:val="22"/>
        </w:rPr>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r w:rsidRPr="00B9520B">
        <w:rPr>
          <w:rFonts w:asciiTheme="minorHAnsi" w:hAnsiTheme="minorHAnsi" w:cstheme="minorHAnsi"/>
          <w:sz w:val="22"/>
          <w:szCs w:val="22"/>
        </w:rPr>
        <w:tab/>
        <w:t xml:space="preserve"> </w:t>
      </w:r>
    </w:p>
    <w:tbl>
      <w:tblPr>
        <w:tblStyle w:val="TableGrid"/>
        <w:tblW w:w="9033" w:type="dxa"/>
        <w:tblInd w:w="329" w:type="dxa"/>
        <w:tblCellMar>
          <w:top w:w="47" w:type="dxa"/>
          <w:left w:w="108" w:type="dxa"/>
          <w:right w:w="79" w:type="dxa"/>
        </w:tblCellMar>
        <w:tblLook w:val="04A0" w:firstRow="1" w:lastRow="0" w:firstColumn="1" w:lastColumn="0" w:noHBand="0" w:noVBand="1"/>
      </w:tblPr>
      <w:tblGrid>
        <w:gridCol w:w="1440"/>
        <w:gridCol w:w="7593"/>
      </w:tblGrid>
      <w:tr w:rsidR="000309C1" w:rsidRPr="00B9520B" w14:paraId="4F7E3F89" w14:textId="77777777">
        <w:trPr>
          <w:trHeight w:val="1236"/>
        </w:trPr>
        <w:tc>
          <w:tcPr>
            <w:tcW w:w="9033" w:type="dxa"/>
            <w:gridSpan w:val="2"/>
            <w:tcBorders>
              <w:top w:val="single" w:sz="8" w:space="0" w:color="000000"/>
              <w:left w:val="single" w:sz="8" w:space="0" w:color="000000"/>
              <w:bottom w:val="single" w:sz="4" w:space="0" w:color="000000"/>
              <w:right w:val="single" w:sz="8" w:space="0" w:color="000000"/>
            </w:tcBorders>
          </w:tcPr>
          <w:p w14:paraId="0C340318" w14:textId="77777777" w:rsidR="000309C1" w:rsidRPr="00B9520B" w:rsidRDefault="000D3FD1">
            <w:pPr>
              <w:spacing w:after="0" w:line="242" w:lineRule="auto"/>
              <w:ind w:left="0" w:firstLine="10"/>
              <w:jc w:val="center"/>
              <w:rPr>
                <w:rFonts w:asciiTheme="minorHAnsi" w:hAnsiTheme="minorHAnsi" w:cstheme="minorHAnsi"/>
                <w:sz w:val="22"/>
                <w:szCs w:val="22"/>
              </w:rPr>
            </w:pPr>
            <w:r w:rsidRPr="00B9520B">
              <w:rPr>
                <w:rFonts w:asciiTheme="minorHAnsi" w:hAnsiTheme="minorHAnsi" w:cstheme="minorHAnsi"/>
                <w:b/>
                <w:sz w:val="22"/>
                <w:szCs w:val="22"/>
              </w:rPr>
              <w:lastRenderedPageBreak/>
              <w:t>Table 3 - Guidance &amp; Health Advisories</w:t>
            </w:r>
            <w:r w:rsidRPr="00B9520B">
              <w:rPr>
                <w:rFonts w:asciiTheme="minorHAnsi" w:hAnsiTheme="minorHAnsi" w:cstheme="minorHAnsi"/>
                <w:sz w:val="22"/>
                <w:szCs w:val="22"/>
              </w:rPr>
              <w:t xml:space="preserve">: EPA has not established MCL or SMCL limits for drinking water contaminants in the table below. Non-enforceable health guidance information is available from the EPA's Health Advisory Program, the U.S. Department of Health &amp; Human Services (DHHS), and the World Health </w:t>
            </w:r>
          </w:p>
          <w:p w14:paraId="4267618C" w14:textId="77777777" w:rsidR="000309C1" w:rsidRPr="00B9520B" w:rsidRDefault="000D3FD1">
            <w:pPr>
              <w:spacing w:after="0" w:line="259" w:lineRule="auto"/>
              <w:ind w:left="0" w:right="33" w:firstLine="0"/>
              <w:jc w:val="center"/>
              <w:rPr>
                <w:rFonts w:asciiTheme="minorHAnsi" w:hAnsiTheme="minorHAnsi" w:cstheme="minorHAnsi"/>
                <w:sz w:val="22"/>
                <w:szCs w:val="22"/>
              </w:rPr>
            </w:pPr>
            <w:r w:rsidRPr="00B9520B">
              <w:rPr>
                <w:rFonts w:asciiTheme="minorHAnsi" w:hAnsiTheme="minorHAnsi" w:cstheme="minorHAnsi"/>
                <w:sz w:val="22"/>
                <w:szCs w:val="22"/>
              </w:rPr>
              <w:t>Organization (WHO). Sources: EPA HA Table (EPA 822-S-12-001), ATSDR Toxicological Profile reports (2003-</w:t>
            </w:r>
          </w:p>
          <w:p w14:paraId="131609AF" w14:textId="77777777" w:rsidR="000309C1" w:rsidRPr="00B9520B" w:rsidRDefault="000D3FD1">
            <w:pPr>
              <w:spacing w:after="0" w:line="259" w:lineRule="auto"/>
              <w:ind w:left="0" w:right="34" w:firstLine="0"/>
              <w:jc w:val="center"/>
              <w:rPr>
                <w:rFonts w:asciiTheme="minorHAnsi" w:hAnsiTheme="minorHAnsi" w:cstheme="minorHAnsi"/>
                <w:sz w:val="22"/>
                <w:szCs w:val="22"/>
              </w:rPr>
            </w:pPr>
            <w:r w:rsidRPr="00B9520B">
              <w:rPr>
                <w:rFonts w:asciiTheme="minorHAnsi" w:hAnsiTheme="minorHAnsi" w:cstheme="minorHAnsi"/>
                <w:sz w:val="22"/>
                <w:szCs w:val="22"/>
              </w:rPr>
              <w:t xml:space="preserve">2005), WHO (2011 ed.), US Federal Register (40 CFR Part 141, 2014-24582) </w:t>
            </w:r>
          </w:p>
        </w:tc>
      </w:tr>
      <w:tr w:rsidR="000309C1" w:rsidRPr="00B9520B" w14:paraId="291DC25B" w14:textId="77777777">
        <w:trPr>
          <w:trHeight w:val="281"/>
        </w:trPr>
        <w:tc>
          <w:tcPr>
            <w:tcW w:w="1380" w:type="dxa"/>
            <w:tcBorders>
              <w:top w:val="single" w:sz="4" w:space="0" w:color="000000"/>
              <w:left w:val="single" w:sz="8" w:space="0" w:color="000000"/>
              <w:bottom w:val="single" w:sz="4" w:space="0" w:color="000000"/>
              <w:right w:val="single" w:sz="4" w:space="0" w:color="000000"/>
            </w:tcBorders>
          </w:tcPr>
          <w:p w14:paraId="3958571E" w14:textId="77777777" w:rsidR="000309C1" w:rsidRPr="00B9520B" w:rsidRDefault="000D3FD1">
            <w:pPr>
              <w:spacing w:after="0" w:line="259" w:lineRule="auto"/>
              <w:ind w:left="41" w:firstLine="0"/>
              <w:rPr>
                <w:rFonts w:asciiTheme="minorHAnsi" w:hAnsiTheme="minorHAnsi" w:cstheme="minorHAnsi"/>
                <w:sz w:val="22"/>
                <w:szCs w:val="22"/>
              </w:rPr>
            </w:pPr>
            <w:r w:rsidRPr="00B9520B">
              <w:rPr>
                <w:rFonts w:asciiTheme="minorHAnsi" w:hAnsiTheme="minorHAnsi" w:cstheme="minorHAnsi"/>
                <w:b/>
                <w:sz w:val="22"/>
                <w:szCs w:val="22"/>
              </w:rPr>
              <w:t xml:space="preserve">Contaminant </w:t>
            </w:r>
          </w:p>
        </w:tc>
        <w:tc>
          <w:tcPr>
            <w:tcW w:w="7653" w:type="dxa"/>
            <w:tcBorders>
              <w:top w:val="single" w:sz="4" w:space="0" w:color="000000"/>
              <w:left w:val="single" w:sz="4" w:space="0" w:color="000000"/>
              <w:bottom w:val="single" w:sz="4" w:space="0" w:color="000000"/>
              <w:right w:val="single" w:sz="8" w:space="0" w:color="000000"/>
            </w:tcBorders>
          </w:tcPr>
          <w:p w14:paraId="0D12E667" w14:textId="77777777" w:rsidR="000309C1" w:rsidRPr="00B9520B" w:rsidRDefault="000D3FD1">
            <w:pPr>
              <w:spacing w:after="0" w:line="259" w:lineRule="auto"/>
              <w:ind w:left="0" w:right="32"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Description </w:t>
            </w:r>
          </w:p>
        </w:tc>
      </w:tr>
      <w:tr w:rsidR="000309C1" w:rsidRPr="00B9520B" w14:paraId="5F289777" w14:textId="77777777">
        <w:trPr>
          <w:trHeight w:val="1964"/>
        </w:trPr>
        <w:tc>
          <w:tcPr>
            <w:tcW w:w="1380" w:type="dxa"/>
            <w:tcBorders>
              <w:top w:val="single" w:sz="4" w:space="0" w:color="000000"/>
              <w:left w:val="single" w:sz="8" w:space="0" w:color="000000"/>
              <w:bottom w:val="single" w:sz="4" w:space="0" w:color="000000"/>
              <w:right w:val="single" w:sz="4" w:space="0" w:color="000000"/>
            </w:tcBorders>
            <w:vAlign w:val="center"/>
          </w:tcPr>
          <w:p w14:paraId="75B5D4BA" w14:textId="77777777" w:rsidR="000309C1" w:rsidRPr="00B9520B" w:rsidRDefault="000D3FD1">
            <w:pPr>
              <w:spacing w:after="0" w:line="259" w:lineRule="auto"/>
              <w:ind w:left="0" w:right="31"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Nickel  </w:t>
            </w:r>
          </w:p>
        </w:tc>
        <w:tc>
          <w:tcPr>
            <w:tcW w:w="7653" w:type="dxa"/>
            <w:tcBorders>
              <w:top w:val="single" w:sz="4" w:space="0" w:color="000000"/>
              <w:left w:val="single" w:sz="4" w:space="0" w:color="000000"/>
              <w:bottom w:val="single" w:sz="4" w:space="0" w:color="000000"/>
              <w:right w:val="single" w:sz="8" w:space="0" w:color="000000"/>
            </w:tcBorders>
          </w:tcPr>
          <w:p w14:paraId="5BAEE233" w14:textId="20F6D4EC" w:rsidR="000309C1" w:rsidRPr="00B9520B" w:rsidRDefault="000D3FD1">
            <w:pPr>
              <w:spacing w:after="0" w:line="259" w:lineRule="auto"/>
              <w:ind w:left="7" w:firstLine="0"/>
              <w:rPr>
                <w:rFonts w:asciiTheme="minorHAnsi" w:hAnsiTheme="minorHAnsi" w:cstheme="minorHAnsi"/>
                <w:sz w:val="22"/>
                <w:szCs w:val="22"/>
              </w:rPr>
            </w:pPr>
            <w:r w:rsidRPr="00B9520B">
              <w:rPr>
                <w:rFonts w:asciiTheme="minorHAnsi" w:hAnsiTheme="minorHAnsi" w:cstheme="minorHAnsi"/>
                <w:sz w:val="22"/>
                <w:szCs w:val="22"/>
              </w:rPr>
              <w:t>Nickel is found in natural deposits and household plumbing materials.  Oral exposure to high nickel levels in humans is rare, though animal studies have shown harmful effects on several organs, immune system, reproduction, and development.  The EPA recommends a limit of 0.1 mg/L (life-time dosage), while the WHO's guideline value is 0.07 mg/L for nickel</w:t>
            </w:r>
            <w:r w:rsidR="003B76D8" w:rsidRPr="00B9520B">
              <w:rPr>
                <w:rFonts w:asciiTheme="minorHAnsi" w:hAnsiTheme="minorHAnsi" w:cstheme="minorHAnsi"/>
                <w:sz w:val="22"/>
                <w:szCs w:val="22"/>
              </w:rPr>
              <w:t>-</w:t>
            </w:r>
            <w:r w:rsidRPr="00B9520B">
              <w:rPr>
                <w:rFonts w:asciiTheme="minorHAnsi" w:hAnsiTheme="minorHAnsi" w:cstheme="minorHAnsi"/>
                <w:sz w:val="22"/>
                <w:szCs w:val="22"/>
              </w:rPr>
              <w:t xml:space="preserve">sensitive individuals.  Nickel is most likely coming from plumbing components, and its presence may be resolved by running the water for a minute or more before collecting for drinking or cooking.  For nickel, the EPA recommends a (life-time dosage) of less than 0.1 mg/L. See: </w:t>
            </w:r>
            <w:r w:rsidR="0056404F" w:rsidRPr="00B9520B">
              <w:rPr>
                <w:rFonts w:asciiTheme="minorHAnsi" w:hAnsiTheme="minorHAnsi" w:cstheme="minorHAnsi"/>
                <w:sz w:val="22"/>
                <w:szCs w:val="22"/>
              </w:rPr>
              <w:t>https://cdn.who.int/media/docs/default-source/wash-documents/wash-chemicals/who-guidelines-for-drinking-water-quality-background-document-nickel-2021_public-review-version-.pdf</w:t>
            </w:r>
          </w:p>
        </w:tc>
      </w:tr>
      <w:tr w:rsidR="000309C1" w:rsidRPr="00B9520B" w14:paraId="3EE7E301" w14:textId="77777777" w:rsidTr="0056404F">
        <w:trPr>
          <w:trHeight w:val="753"/>
        </w:trPr>
        <w:tc>
          <w:tcPr>
            <w:tcW w:w="1380" w:type="dxa"/>
            <w:tcBorders>
              <w:top w:val="single" w:sz="4" w:space="0" w:color="000000"/>
              <w:left w:val="single" w:sz="8" w:space="0" w:color="000000"/>
              <w:bottom w:val="single" w:sz="4" w:space="0" w:color="000000"/>
              <w:right w:val="single" w:sz="4" w:space="0" w:color="000000"/>
            </w:tcBorders>
            <w:vAlign w:val="center"/>
          </w:tcPr>
          <w:p w14:paraId="3347A160" w14:textId="77777777" w:rsidR="000309C1" w:rsidRPr="00B9520B" w:rsidRDefault="000D3FD1">
            <w:pPr>
              <w:spacing w:after="0" w:line="259" w:lineRule="auto"/>
              <w:ind w:left="0" w:right="34"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Sodium </w:t>
            </w:r>
          </w:p>
        </w:tc>
        <w:tc>
          <w:tcPr>
            <w:tcW w:w="7653" w:type="dxa"/>
            <w:tcBorders>
              <w:top w:val="single" w:sz="4" w:space="0" w:color="000000"/>
              <w:left w:val="single" w:sz="4" w:space="0" w:color="000000"/>
              <w:bottom w:val="single" w:sz="4" w:space="0" w:color="000000"/>
              <w:right w:val="single" w:sz="8" w:space="0" w:color="000000"/>
            </w:tcBorders>
          </w:tcPr>
          <w:p w14:paraId="5E069DFD" w14:textId="6A6F3B9A" w:rsidR="000309C1" w:rsidRPr="00B9520B" w:rsidRDefault="000D3FD1">
            <w:pPr>
              <w:spacing w:after="0" w:line="259" w:lineRule="auto"/>
              <w:ind w:left="0" w:right="18" w:firstLine="0"/>
              <w:rPr>
                <w:rFonts w:asciiTheme="minorHAnsi" w:hAnsiTheme="minorHAnsi" w:cstheme="minorHAnsi"/>
                <w:sz w:val="22"/>
                <w:szCs w:val="22"/>
              </w:rPr>
            </w:pPr>
            <w:r w:rsidRPr="00B9520B">
              <w:rPr>
                <w:rFonts w:asciiTheme="minorHAnsi" w:hAnsiTheme="minorHAnsi" w:cstheme="minorHAnsi"/>
                <w:sz w:val="22"/>
                <w:szCs w:val="22"/>
              </w:rPr>
              <w:t>Moderate quantities of sodium in drinking water are not considered harmful as long as they are factored into the recommended daily sodium intake from food (1,500-2,000 mg per day). Excessive sodium has been linked to high blood pressure, heart and kidney diseases. For those on low-sodium diets, both the American Heart Association and EPA suggest 20 mg/L as a maximum level for sodium in drinking water, targeted for people on restricted sodium diets.  Contact yo</w:t>
            </w:r>
            <w:r w:rsidR="0056404F" w:rsidRPr="00B9520B">
              <w:rPr>
                <w:rFonts w:asciiTheme="minorHAnsi" w:hAnsiTheme="minorHAnsi" w:cstheme="minorHAnsi"/>
                <w:sz w:val="22"/>
                <w:szCs w:val="22"/>
              </w:rPr>
              <w:t>u</w:t>
            </w:r>
            <w:r w:rsidRPr="00B9520B">
              <w:rPr>
                <w:rFonts w:asciiTheme="minorHAnsi" w:hAnsiTheme="minorHAnsi" w:cstheme="minorHAnsi"/>
                <w:sz w:val="22"/>
                <w:szCs w:val="22"/>
              </w:rPr>
              <w:t xml:space="preserve">r doctor if concerned. </w:t>
            </w:r>
          </w:p>
        </w:tc>
      </w:tr>
      <w:tr w:rsidR="000309C1" w:rsidRPr="00B9520B" w14:paraId="678D940A" w14:textId="77777777">
        <w:trPr>
          <w:trHeight w:val="2453"/>
        </w:trPr>
        <w:tc>
          <w:tcPr>
            <w:tcW w:w="1380" w:type="dxa"/>
            <w:tcBorders>
              <w:top w:val="single" w:sz="4" w:space="0" w:color="000000"/>
              <w:left w:val="single" w:sz="8" w:space="0" w:color="000000"/>
              <w:bottom w:val="single" w:sz="4" w:space="0" w:color="000000"/>
              <w:right w:val="single" w:sz="4" w:space="0" w:color="000000"/>
            </w:tcBorders>
            <w:vAlign w:val="center"/>
          </w:tcPr>
          <w:p w14:paraId="60FC6D03" w14:textId="77777777" w:rsidR="000309C1" w:rsidRPr="00B9520B" w:rsidRDefault="000D3FD1">
            <w:pPr>
              <w:spacing w:after="0" w:line="259" w:lineRule="auto"/>
              <w:ind w:left="0" w:right="29"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Strontium </w:t>
            </w:r>
          </w:p>
        </w:tc>
        <w:tc>
          <w:tcPr>
            <w:tcW w:w="7653" w:type="dxa"/>
            <w:tcBorders>
              <w:top w:val="single" w:sz="4" w:space="0" w:color="000000"/>
              <w:left w:val="single" w:sz="4" w:space="0" w:color="000000"/>
              <w:bottom w:val="single" w:sz="4" w:space="0" w:color="000000"/>
              <w:right w:val="single" w:sz="8" w:space="0" w:color="000000"/>
            </w:tcBorders>
          </w:tcPr>
          <w:p w14:paraId="4EEEE926" w14:textId="77777777" w:rsidR="000309C1" w:rsidRPr="00B9520B" w:rsidRDefault="000D3FD1">
            <w:pPr>
              <w:spacing w:after="1" w:line="241" w:lineRule="auto"/>
              <w:ind w:left="0" w:firstLine="0"/>
              <w:rPr>
                <w:rFonts w:asciiTheme="minorHAnsi" w:hAnsiTheme="minorHAnsi" w:cstheme="minorHAnsi"/>
                <w:sz w:val="22"/>
                <w:szCs w:val="22"/>
              </w:rPr>
            </w:pPr>
            <w:r w:rsidRPr="00B9520B">
              <w:rPr>
                <w:rFonts w:asciiTheme="minorHAnsi" w:hAnsiTheme="minorHAnsi" w:cstheme="minorHAnsi"/>
                <w:sz w:val="22"/>
                <w:szCs w:val="22"/>
              </w:rPr>
              <w:t>Strontium (Sr) is found in natural deposits and can affect skeletal development, resulting in decreased bone calcification.  EPA does not list an MCL or MCLG for non-radioactive strontium, but currently has a one-day health advisory level of 25 mg/L and a lifetime health advisory level of 4 mg/L.  EPA proposed to lower the HRL to 1.5 mg/L. in 2014 based on studies on mice, but hasn’t acted on this proposal.  Sr concentrations in surface water and groundwater tend to range from a few to a few tens of parts per million. Naturally occurring Sr isotopes are not radioactive. Strontium is relatively common in Wisconsin groundwater, so the link found here may be useful:</w:t>
            </w:r>
            <w:hyperlink r:id="rId23">
              <w:r w:rsidRPr="00B9520B">
                <w:rPr>
                  <w:rFonts w:asciiTheme="minorHAnsi" w:hAnsiTheme="minorHAnsi" w:cstheme="minorHAnsi"/>
                  <w:sz w:val="22"/>
                  <w:szCs w:val="22"/>
                </w:rPr>
                <w:t xml:space="preserve"> </w:t>
              </w:r>
            </w:hyperlink>
            <w:hyperlink r:id="rId24">
              <w:r w:rsidRPr="00B9520B">
                <w:rPr>
                  <w:rFonts w:asciiTheme="minorHAnsi" w:hAnsiTheme="minorHAnsi" w:cstheme="minorHAnsi"/>
                  <w:color w:val="1155CC"/>
                  <w:sz w:val="22"/>
                  <w:szCs w:val="22"/>
                  <w:u w:val="single" w:color="1155CC"/>
                </w:rPr>
                <w:t>https://www.dhs.wisconsin.gov/wate</w:t>
              </w:r>
              <w:r w:rsidRPr="00B9520B">
                <w:rPr>
                  <w:rFonts w:asciiTheme="minorHAnsi" w:hAnsiTheme="minorHAnsi" w:cstheme="minorHAnsi"/>
                  <w:color w:val="1155CC"/>
                  <w:sz w:val="22"/>
                  <w:szCs w:val="22"/>
                  <w:u w:val="single" w:color="1155CC"/>
                </w:rPr>
                <w:t>r</w:t>
              </w:r>
              <w:r w:rsidRPr="00B9520B">
                <w:rPr>
                  <w:rFonts w:asciiTheme="minorHAnsi" w:hAnsiTheme="minorHAnsi" w:cstheme="minorHAnsi"/>
                  <w:color w:val="1155CC"/>
                  <w:sz w:val="22"/>
                  <w:szCs w:val="22"/>
                  <w:u w:val="single" w:color="1155CC"/>
                </w:rPr>
                <w:t>/strontium.htm</w:t>
              </w:r>
            </w:hyperlink>
            <w:hyperlink r:id="rId25">
              <w:r w:rsidRPr="00B9520B">
                <w:rPr>
                  <w:rFonts w:asciiTheme="minorHAnsi" w:hAnsiTheme="minorHAnsi" w:cstheme="minorHAnsi"/>
                  <w:sz w:val="22"/>
                  <w:szCs w:val="22"/>
                </w:rPr>
                <w:t>.</w:t>
              </w:r>
            </w:hyperlink>
            <w:r w:rsidRPr="00B9520B">
              <w:rPr>
                <w:rFonts w:asciiTheme="minorHAnsi" w:hAnsiTheme="minorHAnsi" w:cstheme="minorHAnsi"/>
                <w:sz w:val="22"/>
                <w:szCs w:val="22"/>
              </w:rPr>
              <w:t xml:space="preserve">   </w:t>
            </w:r>
          </w:p>
          <w:p w14:paraId="3E734792"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Contact your doctor if concerned. </w:t>
            </w:r>
          </w:p>
        </w:tc>
      </w:tr>
      <w:tr w:rsidR="000309C1" w:rsidRPr="00B9520B" w14:paraId="4052D751" w14:textId="77777777">
        <w:trPr>
          <w:trHeight w:val="986"/>
        </w:trPr>
        <w:tc>
          <w:tcPr>
            <w:tcW w:w="1380" w:type="dxa"/>
            <w:tcBorders>
              <w:top w:val="single" w:sz="4" w:space="0" w:color="000000"/>
              <w:left w:val="single" w:sz="8" w:space="0" w:color="000000"/>
              <w:bottom w:val="single" w:sz="4" w:space="0" w:color="000000"/>
              <w:right w:val="single" w:sz="4" w:space="0" w:color="000000"/>
            </w:tcBorders>
            <w:vAlign w:val="center"/>
          </w:tcPr>
          <w:p w14:paraId="3D7521F8" w14:textId="77777777" w:rsidR="000309C1" w:rsidRPr="00B9520B" w:rsidRDefault="000D3FD1">
            <w:pPr>
              <w:spacing w:after="0" w:line="259" w:lineRule="auto"/>
              <w:ind w:left="0" w:right="33"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Cobalt </w:t>
            </w:r>
          </w:p>
        </w:tc>
        <w:tc>
          <w:tcPr>
            <w:tcW w:w="7653" w:type="dxa"/>
            <w:tcBorders>
              <w:top w:val="single" w:sz="4" w:space="0" w:color="000000"/>
              <w:left w:val="single" w:sz="4" w:space="0" w:color="000000"/>
              <w:bottom w:val="single" w:sz="4" w:space="0" w:color="000000"/>
              <w:right w:val="single" w:sz="8" w:space="0" w:color="000000"/>
            </w:tcBorders>
          </w:tcPr>
          <w:p w14:paraId="51A4F4DE"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Stable cobalt (non-radioactive) is found in natural deposits and is part of the essential vitamin B12.  Cobalt is possibly carcinogenic to humans.  High levels of cobalt can damage the kidneys, liver, and heart.  DHHS has established a health reference level of 0.07 mg/L. Contact your doctor if concerned. </w:t>
            </w:r>
          </w:p>
        </w:tc>
      </w:tr>
      <w:tr w:rsidR="000309C1" w:rsidRPr="00B9520B" w14:paraId="7DA2C868" w14:textId="77777777">
        <w:trPr>
          <w:trHeight w:val="986"/>
        </w:trPr>
        <w:tc>
          <w:tcPr>
            <w:tcW w:w="1380" w:type="dxa"/>
            <w:tcBorders>
              <w:top w:val="single" w:sz="4" w:space="0" w:color="000000"/>
              <w:left w:val="single" w:sz="8" w:space="0" w:color="000000"/>
              <w:bottom w:val="single" w:sz="4" w:space="0" w:color="000000"/>
              <w:right w:val="single" w:sz="4" w:space="0" w:color="000000"/>
            </w:tcBorders>
            <w:vAlign w:val="center"/>
          </w:tcPr>
          <w:p w14:paraId="451B2321" w14:textId="77777777" w:rsidR="000309C1" w:rsidRPr="00B9520B" w:rsidRDefault="000D3FD1">
            <w:pPr>
              <w:spacing w:after="0" w:line="259" w:lineRule="auto"/>
              <w:ind w:left="0" w:right="34" w:firstLine="0"/>
              <w:jc w:val="center"/>
              <w:rPr>
                <w:rFonts w:asciiTheme="minorHAnsi" w:hAnsiTheme="minorHAnsi" w:cstheme="minorHAnsi"/>
                <w:sz w:val="22"/>
                <w:szCs w:val="22"/>
              </w:rPr>
            </w:pPr>
            <w:r w:rsidRPr="00B9520B">
              <w:rPr>
                <w:rFonts w:asciiTheme="minorHAnsi" w:hAnsiTheme="minorHAnsi" w:cstheme="minorHAnsi"/>
                <w:b/>
                <w:sz w:val="22"/>
                <w:szCs w:val="22"/>
              </w:rPr>
              <w:t xml:space="preserve">Vanadium </w:t>
            </w:r>
          </w:p>
        </w:tc>
        <w:tc>
          <w:tcPr>
            <w:tcW w:w="7653" w:type="dxa"/>
            <w:tcBorders>
              <w:top w:val="single" w:sz="4" w:space="0" w:color="000000"/>
              <w:left w:val="single" w:sz="4" w:space="0" w:color="000000"/>
              <w:bottom w:val="single" w:sz="4" w:space="0" w:color="000000"/>
              <w:right w:val="single" w:sz="8" w:space="0" w:color="000000"/>
            </w:tcBorders>
          </w:tcPr>
          <w:p w14:paraId="3D1F87A0"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Vanadium is found in 65 types of minerals and widely distributed in natural deposits, including fossil fuels.  Potential health effects of oral exposure to vanadium include stomach cramps and nausea.  Vanadium is possibly carcinogenic </w:t>
            </w:r>
            <w:r w:rsidRPr="00B9520B">
              <w:rPr>
                <w:rFonts w:asciiTheme="minorHAnsi" w:hAnsiTheme="minorHAnsi" w:cstheme="minorHAnsi"/>
                <w:sz w:val="22"/>
                <w:szCs w:val="22"/>
              </w:rPr>
              <w:lastRenderedPageBreak/>
              <w:t xml:space="preserve">to humans.  DHHS has established a health reference level of 0.021 mg/L. Contact your doctor if concerned. </w:t>
            </w:r>
          </w:p>
        </w:tc>
      </w:tr>
      <w:tr w:rsidR="000309C1" w:rsidRPr="00B9520B" w14:paraId="5F8AE72C" w14:textId="77777777">
        <w:trPr>
          <w:trHeight w:val="1481"/>
        </w:trPr>
        <w:tc>
          <w:tcPr>
            <w:tcW w:w="1380" w:type="dxa"/>
            <w:tcBorders>
              <w:top w:val="single" w:sz="4" w:space="0" w:color="000000"/>
              <w:left w:val="single" w:sz="8" w:space="0" w:color="000000"/>
              <w:bottom w:val="single" w:sz="8" w:space="0" w:color="000000"/>
              <w:right w:val="single" w:sz="4" w:space="0" w:color="000000"/>
            </w:tcBorders>
            <w:vAlign w:val="center"/>
          </w:tcPr>
          <w:p w14:paraId="68EF4254" w14:textId="77777777" w:rsidR="000309C1" w:rsidRPr="00B9520B" w:rsidRDefault="000D3FD1">
            <w:pPr>
              <w:spacing w:after="0" w:line="259" w:lineRule="auto"/>
              <w:ind w:left="22" w:firstLine="0"/>
              <w:rPr>
                <w:rFonts w:asciiTheme="minorHAnsi" w:hAnsiTheme="minorHAnsi" w:cstheme="minorHAnsi"/>
                <w:sz w:val="22"/>
                <w:szCs w:val="22"/>
              </w:rPr>
            </w:pPr>
            <w:r w:rsidRPr="00B9520B">
              <w:rPr>
                <w:rFonts w:asciiTheme="minorHAnsi" w:hAnsiTheme="minorHAnsi" w:cstheme="minorHAnsi"/>
                <w:b/>
                <w:sz w:val="22"/>
                <w:szCs w:val="22"/>
              </w:rPr>
              <w:lastRenderedPageBreak/>
              <w:t xml:space="preserve">Molybdenum </w:t>
            </w:r>
          </w:p>
        </w:tc>
        <w:tc>
          <w:tcPr>
            <w:tcW w:w="7653" w:type="dxa"/>
            <w:tcBorders>
              <w:top w:val="single" w:sz="4" w:space="0" w:color="000000"/>
              <w:left w:val="single" w:sz="4" w:space="0" w:color="000000"/>
              <w:bottom w:val="single" w:sz="8" w:space="0" w:color="000000"/>
              <w:right w:val="single" w:sz="8" w:space="0" w:color="000000"/>
            </w:tcBorders>
          </w:tcPr>
          <w:p w14:paraId="3DD076CB" w14:textId="77777777"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 xml:space="preserve">Molybdenum is found in natural deposits and is used in metal alloys and some fertilizers.  </w:t>
            </w:r>
          </w:p>
          <w:p w14:paraId="016A2144" w14:textId="45975D68" w:rsidR="000309C1" w:rsidRPr="00B9520B" w:rsidRDefault="000D3FD1">
            <w:pPr>
              <w:spacing w:after="0" w:line="259" w:lineRule="auto"/>
              <w:ind w:left="0" w:firstLine="0"/>
              <w:rPr>
                <w:rFonts w:asciiTheme="minorHAnsi" w:hAnsiTheme="minorHAnsi" w:cstheme="minorHAnsi"/>
                <w:sz w:val="22"/>
                <w:szCs w:val="22"/>
              </w:rPr>
            </w:pPr>
            <w:r w:rsidRPr="00B9520B">
              <w:rPr>
                <w:rFonts w:asciiTheme="minorHAnsi" w:hAnsiTheme="minorHAnsi" w:cstheme="minorHAnsi"/>
                <w:sz w:val="22"/>
                <w:szCs w:val="22"/>
              </w:rPr>
              <w:t>Excessive molybdenum consumption may lead to an increase in uric acid in the body.  The EPA recommends a limit of 0.04 mg/L (life-time dosage), while the WHO's guideline value is 0.07 mg/L.  For more information, see</w:t>
            </w:r>
            <w:hyperlink r:id="rId26" w:history="1">
              <w:r w:rsidRPr="00B9520B">
                <w:rPr>
                  <w:rStyle w:val="Hyperlink"/>
                  <w:rFonts w:asciiTheme="minorHAnsi" w:hAnsiTheme="minorHAnsi" w:cstheme="minorHAnsi"/>
                  <w:sz w:val="22"/>
                  <w:szCs w:val="22"/>
                </w:rPr>
                <w:t xml:space="preserve">: </w:t>
              </w:r>
              <w:r w:rsidR="003B76D8" w:rsidRPr="00B9520B">
                <w:rPr>
                  <w:rStyle w:val="Hyperlink"/>
                  <w:rFonts w:asciiTheme="minorHAnsi" w:hAnsiTheme="minorHAnsi" w:cstheme="minorHAnsi"/>
                  <w:sz w:val="22"/>
                  <w:szCs w:val="22"/>
                </w:rPr>
                <w:t>https://www.dhs.wisconsin.gov/chemical/molybdenum.htm</w:t>
              </w:r>
            </w:hyperlink>
            <w:hyperlink r:id="rId27">
              <w:r w:rsidRPr="00B9520B">
                <w:rPr>
                  <w:rFonts w:asciiTheme="minorHAnsi" w:hAnsiTheme="minorHAnsi" w:cstheme="minorHAnsi"/>
                  <w:sz w:val="22"/>
                  <w:szCs w:val="22"/>
                </w:rPr>
                <w:t>.</w:t>
              </w:r>
            </w:hyperlink>
            <w:r w:rsidRPr="00B9520B">
              <w:rPr>
                <w:rFonts w:asciiTheme="minorHAnsi" w:hAnsiTheme="minorHAnsi" w:cstheme="minorHAnsi"/>
                <w:sz w:val="22"/>
                <w:szCs w:val="22"/>
              </w:rPr>
              <w:t xml:space="preserve"> Contact your doctor if concerned. </w:t>
            </w:r>
          </w:p>
        </w:tc>
      </w:tr>
    </w:tbl>
    <w:p w14:paraId="6ED36909" w14:textId="5B672CAC" w:rsidR="000309C1" w:rsidRPr="00B9520B" w:rsidRDefault="000D3FD1">
      <w:pPr>
        <w:spacing w:after="7" w:line="259" w:lineRule="auto"/>
        <w:ind w:left="0" w:firstLine="0"/>
        <w:rPr>
          <w:rFonts w:asciiTheme="minorHAnsi" w:hAnsiTheme="minorHAnsi" w:cstheme="minorHAnsi"/>
          <w:sz w:val="22"/>
          <w:szCs w:val="22"/>
        </w:rPr>
      </w:pPr>
      <w:r w:rsidRPr="00B9520B">
        <w:rPr>
          <w:rFonts w:asciiTheme="minorHAnsi" w:eastAsia="Arial" w:hAnsiTheme="minorHAnsi" w:cstheme="minorHAnsi"/>
          <w:sz w:val="22"/>
          <w:szCs w:val="22"/>
        </w:rPr>
        <w:t xml:space="preserve"> </w:t>
      </w:r>
    </w:p>
    <w:p w14:paraId="7D8F6783" w14:textId="379758CA" w:rsidR="00B9520B" w:rsidRDefault="00B9520B" w:rsidP="00B9520B">
      <w:pPr>
        <w:spacing w:after="0" w:line="259" w:lineRule="auto"/>
        <w:ind w:left="0" w:right="1086" w:firstLine="0"/>
        <w:jc w:val="center"/>
        <w:rPr>
          <w:rFonts w:asciiTheme="minorHAnsi" w:hAnsiTheme="minorHAnsi" w:cstheme="minorHAnsi"/>
          <w:sz w:val="22"/>
          <w:szCs w:val="22"/>
        </w:rPr>
      </w:pPr>
      <w:r>
        <w:rPr>
          <w:rFonts w:asciiTheme="minorHAnsi" w:hAnsiTheme="minorHAnsi" w:cstheme="minorHAnsi"/>
          <w:sz w:val="22"/>
          <w:szCs w:val="22"/>
        </w:rPr>
        <w:t xml:space="preserve">  </w:t>
      </w:r>
    </w:p>
    <w:p w14:paraId="1A5B0742" w14:textId="60175B8D" w:rsidR="00B9520B" w:rsidRDefault="00B9520B" w:rsidP="00B9520B">
      <w:pPr>
        <w:spacing w:after="0" w:line="259" w:lineRule="auto"/>
        <w:ind w:left="0" w:right="1086" w:firstLine="0"/>
        <w:jc w:val="center"/>
        <w:rPr>
          <w:rFonts w:asciiTheme="minorHAnsi" w:hAnsiTheme="minorHAnsi" w:cstheme="minorHAnsi"/>
          <w:sz w:val="22"/>
          <w:szCs w:val="22"/>
        </w:rPr>
      </w:pPr>
      <w:r w:rsidRPr="00B9520B">
        <w:rPr>
          <w:rFonts w:asciiTheme="minorHAnsi" w:hAnsiTheme="minorHAnsi" w:cstheme="minorHAnsi"/>
          <w:color w:val="222222"/>
          <w:szCs w:val="20"/>
        </w:rPr>
        <w:drawing>
          <wp:inline distT="0" distB="0" distL="0" distR="0" wp14:anchorId="7B2029FA" wp14:editId="3988B3D8">
            <wp:extent cx="2341379" cy="794582"/>
            <wp:effectExtent l="0" t="0" r="0" b="5715"/>
            <wp:docPr id="15363" name="Picture 15" descr="http://www.intra.ext.vt.edu/marketing/images/VCE-Vector-Folder/VCE-Vertical-Vector/VCE-ClrLogo.jpg">
              <a:extLst xmlns:a="http://schemas.openxmlformats.org/drawingml/2006/main">
                <a:ext uri="{FF2B5EF4-FFF2-40B4-BE49-F238E27FC236}">
                  <a16:creationId xmlns:a16="http://schemas.microsoft.com/office/drawing/2014/main" id="{5439457F-C905-DBDC-1197-2F1538AFCC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15" descr="http://www.intra.ext.vt.edu/marketing/images/VCE-Vector-Folder/VCE-Vertical-Vector/VCE-ClrLogo.jpg">
                      <a:extLst>
                        <a:ext uri="{FF2B5EF4-FFF2-40B4-BE49-F238E27FC236}">
                          <a16:creationId xmlns:a16="http://schemas.microsoft.com/office/drawing/2014/main" id="{5439457F-C905-DBDC-1197-2F1538AFCCFB}"/>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46454" cy="796304"/>
                    </a:xfrm>
                    <a:prstGeom prst="rect">
                      <a:avLst/>
                    </a:prstGeom>
                    <a:noFill/>
                    <a:ln>
                      <a:noFill/>
                    </a:ln>
                  </pic:spPr>
                </pic:pic>
              </a:graphicData>
            </a:graphic>
          </wp:inline>
        </w:drawing>
      </w:r>
    </w:p>
    <w:p w14:paraId="41805B3D" w14:textId="375DF688" w:rsidR="00B9520B" w:rsidRDefault="00B9520B" w:rsidP="00B9520B">
      <w:pPr>
        <w:spacing w:after="0" w:line="259" w:lineRule="auto"/>
        <w:ind w:left="0" w:right="-104" w:firstLine="0"/>
        <w:rPr>
          <w:szCs w:val="20"/>
        </w:rPr>
      </w:pPr>
    </w:p>
    <w:p w14:paraId="3F7172B5" w14:textId="7E73F4B9" w:rsidR="000309C1" w:rsidRPr="00B9520B" w:rsidRDefault="00B9520B" w:rsidP="00B9520B">
      <w:pPr>
        <w:spacing w:after="0" w:line="259" w:lineRule="auto"/>
        <w:ind w:left="0" w:right="-104" w:firstLine="0"/>
        <w:jc w:val="center"/>
        <w:rPr>
          <w:rFonts w:asciiTheme="minorHAnsi" w:hAnsiTheme="minorHAnsi" w:cstheme="minorHAnsi"/>
          <w:sz w:val="22"/>
          <w:szCs w:val="22"/>
        </w:rPr>
      </w:pPr>
      <w:r w:rsidRPr="00B9520B">
        <w:rPr>
          <w:szCs w:val="20"/>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sectPr w:rsidR="000309C1" w:rsidRPr="00B9520B">
      <w:headerReference w:type="even" r:id="rId29"/>
      <w:headerReference w:type="default" r:id="rId30"/>
      <w:footerReference w:type="even" r:id="rId31"/>
      <w:footerReference w:type="default" r:id="rId32"/>
      <w:headerReference w:type="first" r:id="rId33"/>
      <w:footerReference w:type="first" r:id="rId34"/>
      <w:pgSz w:w="12240" w:h="15840"/>
      <w:pgMar w:top="1483" w:right="1454" w:bottom="1509" w:left="1440" w:header="7"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15C" w14:textId="77777777" w:rsidR="00D32EB5" w:rsidRDefault="00D32EB5">
      <w:pPr>
        <w:spacing w:after="0" w:line="240" w:lineRule="auto"/>
      </w:pPr>
      <w:r>
        <w:separator/>
      </w:r>
    </w:p>
  </w:endnote>
  <w:endnote w:type="continuationSeparator" w:id="0">
    <w:p w14:paraId="55F4F2F5" w14:textId="77777777" w:rsidR="00D32EB5" w:rsidRDefault="00D3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C60A" w14:textId="77777777" w:rsidR="000309C1" w:rsidRDefault="000D3FD1">
    <w:pPr>
      <w:spacing w:after="0" w:line="259" w:lineRule="auto"/>
      <w:ind w:left="16" w:firstLine="0"/>
      <w:jc w:val="center"/>
    </w:pPr>
    <w:r>
      <w:rPr>
        <w:sz w:val="24"/>
      </w:rPr>
      <w:t xml:space="preserve">Questions?  Email </w:t>
    </w:r>
    <w:r>
      <w:rPr>
        <w:color w:val="0000FF"/>
        <w:sz w:val="24"/>
        <w:u w:val="single" w:color="0000FF"/>
      </w:rPr>
      <w:t>wellwater@vt.edu</w:t>
    </w:r>
    <w:r>
      <w:rPr>
        <w:sz w:val="24"/>
      </w:rPr>
      <w:t xml:space="preserve"> or call 540-231-9058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7932" w14:textId="77777777" w:rsidR="000309C1" w:rsidRDefault="000D3FD1">
    <w:pPr>
      <w:spacing w:after="0" w:line="259" w:lineRule="auto"/>
      <w:ind w:left="16" w:firstLine="0"/>
      <w:jc w:val="center"/>
    </w:pPr>
    <w:r>
      <w:rPr>
        <w:sz w:val="24"/>
      </w:rPr>
      <w:t xml:space="preserve">Questions?  Email </w:t>
    </w:r>
    <w:r>
      <w:rPr>
        <w:color w:val="0000FF"/>
        <w:sz w:val="24"/>
        <w:u w:val="single" w:color="0000FF"/>
      </w:rPr>
      <w:t>wellwater@vt.edu</w:t>
    </w:r>
    <w:r>
      <w:rPr>
        <w:sz w:val="24"/>
      </w:rPr>
      <w:t xml:space="preserve"> or call 540-231-9058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729C1" w14:textId="77777777" w:rsidR="000309C1" w:rsidRDefault="000D3FD1">
    <w:pPr>
      <w:spacing w:after="0" w:line="259" w:lineRule="auto"/>
      <w:ind w:left="16" w:firstLine="0"/>
      <w:jc w:val="center"/>
    </w:pPr>
    <w:r>
      <w:rPr>
        <w:sz w:val="24"/>
      </w:rPr>
      <w:t xml:space="preserve">Questions?  Email </w:t>
    </w:r>
    <w:r>
      <w:rPr>
        <w:color w:val="0000FF"/>
        <w:sz w:val="24"/>
        <w:u w:val="single" w:color="0000FF"/>
      </w:rPr>
      <w:t>wellwater@vt.edu</w:t>
    </w:r>
    <w:r>
      <w:rPr>
        <w:sz w:val="24"/>
      </w:rPr>
      <w:t xml:space="preserve"> or call 540-231-9058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975D" w14:textId="77777777" w:rsidR="00D32EB5" w:rsidRDefault="00D32EB5">
      <w:pPr>
        <w:spacing w:after="0" w:line="240" w:lineRule="auto"/>
      </w:pPr>
      <w:r>
        <w:separator/>
      </w:r>
    </w:p>
  </w:footnote>
  <w:footnote w:type="continuationSeparator" w:id="0">
    <w:p w14:paraId="67D59386" w14:textId="77777777" w:rsidR="00D32EB5" w:rsidRDefault="00D32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A7DA" w14:textId="77777777" w:rsidR="000309C1" w:rsidRDefault="000D3FD1">
    <w:pPr>
      <w:spacing w:after="530" w:line="259" w:lineRule="auto"/>
      <w:ind w:left="0" w:firstLine="0"/>
    </w:pPr>
    <w:r>
      <w:rPr>
        <w:rFonts w:ascii="Arial" w:eastAsia="Arial" w:hAnsi="Arial" w:cs="Arial"/>
        <w:sz w:val="22"/>
      </w:rPr>
      <w:t xml:space="preserve"> </w:t>
    </w:r>
  </w:p>
  <w:p w14:paraId="112D3A14" w14:textId="77777777" w:rsidR="000309C1" w:rsidRDefault="000D3FD1">
    <w:pPr>
      <w:shd w:val="clear" w:color="auto" w:fill="4F81BD"/>
      <w:spacing w:after="0" w:line="259" w:lineRule="auto"/>
      <w:ind w:left="12" w:firstLine="0"/>
      <w:jc w:val="center"/>
    </w:pPr>
    <w:r>
      <w:rPr>
        <w:rFonts w:ascii="Arial" w:eastAsia="Arial" w:hAnsi="Arial" w:cs="Arial"/>
        <w:color w:val="FFFFFF"/>
        <w:sz w:val="22"/>
      </w:rPr>
      <w:t xml:space="preserve">VAHWQP SUPPLEMENTAL METALS INFORMATION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3628" w14:textId="77777777" w:rsidR="000309C1" w:rsidRDefault="000D3FD1">
    <w:pPr>
      <w:spacing w:after="530" w:line="259" w:lineRule="auto"/>
      <w:ind w:left="0" w:firstLine="0"/>
    </w:pPr>
    <w:r>
      <w:rPr>
        <w:rFonts w:ascii="Arial" w:eastAsia="Arial" w:hAnsi="Arial" w:cs="Arial"/>
        <w:sz w:val="22"/>
      </w:rPr>
      <w:t xml:space="preserve"> </w:t>
    </w:r>
  </w:p>
  <w:p w14:paraId="253998D7" w14:textId="77777777" w:rsidR="000309C1" w:rsidRDefault="000D3FD1">
    <w:pPr>
      <w:shd w:val="clear" w:color="auto" w:fill="4F81BD"/>
      <w:spacing w:after="0" w:line="259" w:lineRule="auto"/>
      <w:ind w:left="12" w:firstLine="0"/>
      <w:jc w:val="center"/>
    </w:pPr>
    <w:r>
      <w:rPr>
        <w:rFonts w:ascii="Arial" w:eastAsia="Arial" w:hAnsi="Arial" w:cs="Arial"/>
        <w:color w:val="FFFFFF"/>
        <w:sz w:val="22"/>
      </w:rPr>
      <w:t xml:space="preserve">VAHWQP SUPPLEMENTAL METALS INFORMATION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518E" w14:textId="77777777" w:rsidR="000309C1" w:rsidRDefault="000D3FD1">
    <w:pPr>
      <w:spacing w:after="530" w:line="259" w:lineRule="auto"/>
      <w:ind w:left="0" w:firstLine="0"/>
    </w:pPr>
    <w:r>
      <w:rPr>
        <w:rFonts w:ascii="Arial" w:eastAsia="Arial" w:hAnsi="Arial" w:cs="Arial"/>
        <w:sz w:val="22"/>
      </w:rPr>
      <w:t xml:space="preserve"> </w:t>
    </w:r>
  </w:p>
  <w:p w14:paraId="64F08CD9" w14:textId="77777777" w:rsidR="000309C1" w:rsidRDefault="000D3FD1">
    <w:pPr>
      <w:shd w:val="clear" w:color="auto" w:fill="4F81BD"/>
      <w:spacing w:after="0" w:line="259" w:lineRule="auto"/>
      <w:ind w:left="12" w:firstLine="0"/>
      <w:jc w:val="center"/>
    </w:pPr>
    <w:r>
      <w:rPr>
        <w:rFonts w:ascii="Arial" w:eastAsia="Arial" w:hAnsi="Arial" w:cs="Arial"/>
        <w:color w:val="FFFFFF"/>
        <w:sz w:val="22"/>
      </w:rPr>
      <w:t xml:space="preserve">VAHWQP SUPPLEMENTAL METALS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C1"/>
    <w:rsid w:val="000309C1"/>
    <w:rsid w:val="000D3FD1"/>
    <w:rsid w:val="002C42BA"/>
    <w:rsid w:val="003B76D8"/>
    <w:rsid w:val="00540C58"/>
    <w:rsid w:val="0056404F"/>
    <w:rsid w:val="00843824"/>
    <w:rsid w:val="00B9520B"/>
    <w:rsid w:val="00D32EB5"/>
    <w:rsid w:val="00D60CCC"/>
    <w:rsid w:val="00DB1402"/>
    <w:rsid w:val="00E35345"/>
    <w:rsid w:val="00EF0E5C"/>
    <w:rsid w:val="00F06E28"/>
    <w:rsid w:val="00F35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C7D64"/>
  <w15:docId w15:val="{DEDE8ACA-4ADC-CB4C-9D93-B377F411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50" w:lineRule="auto"/>
      <w:ind w:left="284" w:hanging="10"/>
    </w:pPr>
    <w:rPr>
      <w:rFonts w:ascii="Calibri" w:eastAsia="Calibri" w:hAnsi="Calibri" w:cs="Calibri"/>
      <w:color w:val="000000"/>
      <w:sz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B76D8"/>
    <w:rPr>
      <w:color w:val="0563C1" w:themeColor="hyperlink"/>
      <w:u w:val="single"/>
    </w:rPr>
  </w:style>
  <w:style w:type="character" w:styleId="UnresolvedMention">
    <w:name w:val="Unresolved Mention"/>
    <w:basedOn w:val="DefaultParagraphFont"/>
    <w:uiPriority w:val="99"/>
    <w:semiHidden/>
    <w:unhideWhenUsed/>
    <w:rsid w:val="003B76D8"/>
    <w:rPr>
      <w:color w:val="605E5C"/>
      <w:shd w:val="clear" w:color="auto" w:fill="E1DFDD"/>
    </w:rPr>
  </w:style>
  <w:style w:type="character" w:styleId="FollowedHyperlink">
    <w:name w:val="FollowedHyperlink"/>
    <w:basedOn w:val="DefaultParagraphFont"/>
    <w:uiPriority w:val="99"/>
    <w:semiHidden/>
    <w:unhideWhenUsed/>
    <w:rsid w:val="003B7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cdc.gov/healthywater/drinking/private/wells/disease/copper.html" TargetMode="External"/><Relationship Id="rId18" Type="http://schemas.openxmlformats.org/officeDocument/2006/relationships/hyperlink" Target="http://aesl.ces.uga.edu/publications/watercirc/Uranium.pdf" TargetMode="External"/><Relationship Id="rId26" Type="http://schemas.openxmlformats.org/officeDocument/2006/relationships/hyperlink" Target="https://www.dhs.wisconsin.gov/chemical/molybdenum.htm" TargetMode="External"/><Relationship Id="rId3" Type="http://schemas.openxmlformats.org/officeDocument/2006/relationships/webSettings" Target="webSettings.xml"/><Relationship Id="rId21" Type="http://schemas.openxmlformats.org/officeDocument/2006/relationships/hyperlink" Target="https://www.wqa.org/Portals/0/Technical/Technical%20Fact%20Sheets/2015_Silver.pdf" TargetMode="External"/><Relationship Id="rId34" Type="http://schemas.openxmlformats.org/officeDocument/2006/relationships/footer" Target="footer3.xml"/><Relationship Id="rId7" Type="http://schemas.openxmlformats.org/officeDocument/2006/relationships/hyperlink" Target="https://www.atsdr.cdc.gov/toxprofiles/tp24-c1.pdf" TargetMode="External"/><Relationship Id="rId12" Type="http://schemas.openxmlformats.org/officeDocument/2006/relationships/hyperlink" Target="https://www.cdc.gov/healthywater/drinking/private/wells/disease/copper.html" TargetMode="External"/><Relationship Id="rId17" Type="http://schemas.openxmlformats.org/officeDocument/2006/relationships/hyperlink" Target="http://aesl.ces.uga.edu/publications/watercirc/Uranium.pdf" TargetMode="External"/><Relationship Id="rId25" Type="http://schemas.openxmlformats.org/officeDocument/2006/relationships/hyperlink" Target="https://www.dhs.wisconsin.gov/water/strontium.htm"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safewater.zendesk.com/hc/en-us/sections/202346157" TargetMode="External"/><Relationship Id="rId20" Type="http://schemas.openxmlformats.org/officeDocument/2006/relationships/hyperlink" Target="https://www.dhs.wisconsin.gov/publications/p0/p00261.pdf"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watersystemscouncil.org/download/wellcare_information_sheets/potential_groundwater_contaminant_information_sheets/Barium.pdf" TargetMode="External"/><Relationship Id="rId11" Type="http://schemas.openxmlformats.org/officeDocument/2006/relationships/hyperlink" Target="https://www.epa.gov/dwstandardsregulations/chromium-drinking-water" TargetMode="External"/><Relationship Id="rId24" Type="http://schemas.openxmlformats.org/officeDocument/2006/relationships/hyperlink" Target="https://www.dhs.wisconsin.gov/water/strontium.htm"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semspub.epa.gov/work/HQ/175267.pdf" TargetMode="External"/><Relationship Id="rId23" Type="http://schemas.openxmlformats.org/officeDocument/2006/relationships/hyperlink" Target="https://www.dhs.wisconsin.gov/water/strontium.htm" TargetMode="External"/><Relationship Id="rId28" Type="http://schemas.openxmlformats.org/officeDocument/2006/relationships/image" Target="media/image1.jpeg"/><Relationship Id="rId36" Type="http://schemas.openxmlformats.org/officeDocument/2006/relationships/theme" Target="theme/theme1.xml"/><Relationship Id="rId10" Type="http://schemas.openxmlformats.org/officeDocument/2006/relationships/hyperlink" Target="https://www.epa.gov/dwstandardsregulations/chromium-drinking-water" TargetMode="External"/><Relationship Id="rId19" Type="http://schemas.openxmlformats.org/officeDocument/2006/relationships/hyperlink" Target="https://www.dhs.wisconsin.gov/chemical/aluminum.htm"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qa.org/wp-content/uploads/2022/09/2015_Cadmium.pdf" TargetMode="External"/><Relationship Id="rId14" Type="http://schemas.openxmlformats.org/officeDocument/2006/relationships/hyperlink" Target="https://wqa.org/wp-content/uploads/2022/09/2015_Selenium.pdf" TargetMode="External"/><Relationship Id="rId22" Type="http://schemas.openxmlformats.org/officeDocument/2006/relationships/hyperlink" Target="https://www.atsdr.cdc.gov/ToxProfiles/tp60-c1-b.pdf" TargetMode="External"/><Relationship Id="rId27" Type="http://schemas.openxmlformats.org/officeDocument/2006/relationships/hyperlink" Target="https://www.dhs.wisconsin.gov/publications/p0/p00150.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health.state.mn.us/communities/environment/risk/docs/guidance/gw/cadmiumin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3089</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VAHWQP SUpplemental Metals information</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VAHWQP SUpplemental Metals information</dc:title>
  <dc:subject/>
  <dc:creator>Ling, Erin</dc:creator>
  <cp:keywords/>
  <cp:lastModifiedBy>Ling, Erin</cp:lastModifiedBy>
  <cp:revision>4</cp:revision>
  <dcterms:created xsi:type="dcterms:W3CDTF">2023-02-11T12:44:00Z</dcterms:created>
  <dcterms:modified xsi:type="dcterms:W3CDTF">2023-02-12T12:34:00Z</dcterms:modified>
</cp:coreProperties>
</file>